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C3C4" w14:textId="77777777" w:rsidR="00A13C37" w:rsidRDefault="00A13C37" w:rsidP="00A13C37">
      <w:pPr>
        <w:jc w:val="center"/>
        <w:rPr>
          <w:b/>
          <w:sz w:val="28"/>
          <w:szCs w:val="28"/>
        </w:rPr>
      </w:pPr>
    </w:p>
    <w:p w14:paraId="4D3513B7" w14:textId="77777777" w:rsidR="00A91B27" w:rsidRPr="00620C54" w:rsidRDefault="00A91B27" w:rsidP="00A13C37">
      <w:pPr>
        <w:jc w:val="center"/>
        <w:rPr>
          <w:b/>
          <w:sz w:val="28"/>
          <w:szCs w:val="28"/>
        </w:rPr>
      </w:pPr>
    </w:p>
    <w:p w14:paraId="08422156" w14:textId="17863D4A" w:rsidR="002B425D" w:rsidRPr="00620C54" w:rsidRDefault="00853BC0" w:rsidP="00E15628">
      <w:pPr>
        <w:jc w:val="center"/>
        <w:rPr>
          <w:b/>
          <w:sz w:val="32"/>
          <w:szCs w:val="32"/>
        </w:rPr>
      </w:pPr>
      <w:r w:rsidRPr="00620C54">
        <w:rPr>
          <w:b/>
          <w:sz w:val="32"/>
          <w:szCs w:val="32"/>
        </w:rPr>
        <w:t xml:space="preserve">Request For Quotation </w:t>
      </w:r>
      <w:r w:rsidR="00EB486B" w:rsidRPr="00620C54">
        <w:rPr>
          <w:b/>
          <w:sz w:val="32"/>
          <w:szCs w:val="32"/>
        </w:rPr>
        <w:t>(RFQ)</w:t>
      </w:r>
      <w:r w:rsidR="00F843B3" w:rsidRPr="00620C54">
        <w:rPr>
          <w:b/>
          <w:sz w:val="32"/>
          <w:szCs w:val="32"/>
        </w:rPr>
        <w:t xml:space="preserve"> </w:t>
      </w:r>
      <w:r w:rsidR="00C828B9" w:rsidRPr="00620C54">
        <w:rPr>
          <w:b/>
          <w:sz w:val="32"/>
          <w:szCs w:val="32"/>
        </w:rPr>
        <w:t>–</w:t>
      </w:r>
      <w:r w:rsidR="00F843B3" w:rsidRPr="00620C54">
        <w:rPr>
          <w:b/>
          <w:sz w:val="32"/>
          <w:szCs w:val="32"/>
        </w:rPr>
        <w:t xml:space="preserve"> </w:t>
      </w:r>
      <w:r w:rsidR="00C828B9" w:rsidRPr="00620C54">
        <w:rPr>
          <w:b/>
          <w:sz w:val="32"/>
          <w:szCs w:val="32"/>
        </w:rPr>
        <w:t>Services</w:t>
      </w:r>
    </w:p>
    <w:p w14:paraId="6C058927" w14:textId="77777777" w:rsidR="00EB486B" w:rsidRDefault="00EB486B" w:rsidP="00EB486B">
      <w:pPr>
        <w:jc w:val="center"/>
        <w:rPr>
          <w:sz w:val="22"/>
          <w:szCs w:val="22"/>
        </w:rPr>
      </w:pPr>
    </w:p>
    <w:p w14:paraId="2B6B7DC1" w14:textId="77777777" w:rsidR="00E15628" w:rsidRPr="00620C54" w:rsidRDefault="00E15628" w:rsidP="00EB486B">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620C54" w14:paraId="5B2EF6CE" w14:textId="77777777" w:rsidTr="004F64E6">
        <w:trPr>
          <w:cantSplit/>
        </w:trPr>
        <w:tc>
          <w:tcPr>
            <w:tcW w:w="5400" w:type="dxa"/>
            <w:vMerge w:val="restart"/>
            <w:vAlign w:val="center"/>
          </w:tcPr>
          <w:p w14:paraId="55C40DD5" w14:textId="77777777" w:rsidR="002B425D" w:rsidRPr="00620C54" w:rsidRDefault="002B425D" w:rsidP="00BA0E6E">
            <w:pPr>
              <w:jc w:val="center"/>
              <w:rPr>
                <w:color w:val="FF0000"/>
                <w:sz w:val="22"/>
                <w:szCs w:val="22"/>
              </w:rPr>
            </w:pPr>
            <w:r w:rsidRPr="00620C54">
              <w:rPr>
                <w:color w:val="FF0000"/>
                <w:sz w:val="22"/>
                <w:szCs w:val="22"/>
              </w:rPr>
              <w:t>NAME &amp; ADDRESS OF FIRM</w:t>
            </w:r>
          </w:p>
        </w:tc>
        <w:tc>
          <w:tcPr>
            <w:tcW w:w="3960" w:type="dxa"/>
            <w:vAlign w:val="center"/>
          </w:tcPr>
          <w:p w14:paraId="5D539179" w14:textId="77777777" w:rsidR="00E15628" w:rsidRDefault="00E15628">
            <w:pPr>
              <w:rPr>
                <w:color w:val="FF0000"/>
                <w:sz w:val="22"/>
                <w:szCs w:val="22"/>
              </w:rPr>
            </w:pPr>
          </w:p>
          <w:p w14:paraId="6A00BAC7" w14:textId="63E19B76" w:rsidR="002B425D" w:rsidRDefault="0034227C">
            <w:pPr>
              <w:rPr>
                <w:color w:val="FF0000"/>
                <w:sz w:val="22"/>
                <w:szCs w:val="22"/>
              </w:rPr>
            </w:pPr>
            <w:r w:rsidRPr="00620C54">
              <w:rPr>
                <w:color w:val="FF0000"/>
                <w:sz w:val="22"/>
                <w:szCs w:val="22"/>
              </w:rPr>
              <w:t>Date:</w:t>
            </w:r>
          </w:p>
          <w:p w14:paraId="390A4CBE" w14:textId="77777777" w:rsidR="00E15628" w:rsidRPr="00620C54" w:rsidRDefault="00E15628">
            <w:pPr>
              <w:rPr>
                <w:color w:val="FF0000"/>
                <w:sz w:val="22"/>
                <w:szCs w:val="22"/>
              </w:rPr>
            </w:pPr>
          </w:p>
        </w:tc>
      </w:tr>
      <w:tr w:rsidR="002B425D" w:rsidRPr="00620C54" w14:paraId="6274C368" w14:textId="77777777" w:rsidTr="004F64E6">
        <w:trPr>
          <w:cantSplit/>
          <w:trHeight w:val="460"/>
        </w:trPr>
        <w:tc>
          <w:tcPr>
            <w:tcW w:w="5400" w:type="dxa"/>
            <w:vMerge/>
            <w:vAlign w:val="center"/>
          </w:tcPr>
          <w:p w14:paraId="33BF1840" w14:textId="77777777" w:rsidR="002B425D" w:rsidRPr="00620C54" w:rsidRDefault="002B425D">
            <w:pPr>
              <w:rPr>
                <w:color w:val="FF0000"/>
                <w:sz w:val="22"/>
                <w:szCs w:val="22"/>
              </w:rPr>
            </w:pPr>
          </w:p>
        </w:tc>
        <w:tc>
          <w:tcPr>
            <w:tcW w:w="3960" w:type="dxa"/>
            <w:tcBorders>
              <w:bottom w:val="single" w:sz="4" w:space="0" w:color="auto"/>
            </w:tcBorders>
            <w:vAlign w:val="center"/>
          </w:tcPr>
          <w:p w14:paraId="451219CE" w14:textId="514B1C11" w:rsidR="002B425D" w:rsidRPr="00620C54" w:rsidRDefault="00726B1F">
            <w:pPr>
              <w:rPr>
                <w:color w:val="FF0000"/>
                <w:sz w:val="22"/>
                <w:szCs w:val="22"/>
              </w:rPr>
            </w:pPr>
            <w:r>
              <w:rPr>
                <w:color w:val="FF0000"/>
                <w:sz w:val="22"/>
                <w:szCs w:val="22"/>
              </w:rPr>
              <w:t>GCF</w:t>
            </w:r>
            <w:r w:rsidR="007541D3">
              <w:rPr>
                <w:color w:val="FF0000"/>
                <w:sz w:val="22"/>
                <w:szCs w:val="22"/>
              </w:rPr>
              <w:t xml:space="preserve"> </w:t>
            </w:r>
            <w:r w:rsidR="0034227C" w:rsidRPr="00620C54">
              <w:rPr>
                <w:color w:val="FF0000"/>
                <w:sz w:val="22"/>
                <w:szCs w:val="22"/>
              </w:rPr>
              <w:t xml:space="preserve">Reference: </w:t>
            </w:r>
            <w:r w:rsidR="007541D3">
              <w:rPr>
                <w:color w:val="FF0000"/>
                <w:sz w:val="22"/>
                <w:szCs w:val="22"/>
              </w:rPr>
              <w:t>RFQ/</w:t>
            </w:r>
            <w:r w:rsidR="0034227C">
              <w:rPr>
                <w:color w:val="FF0000"/>
                <w:sz w:val="22"/>
                <w:szCs w:val="22"/>
              </w:rPr>
              <w:t>2023/010</w:t>
            </w:r>
            <w:r w:rsidR="007541D3" w:rsidRPr="007541D3">
              <w:rPr>
                <w:color w:val="FF0000"/>
                <w:sz w:val="22"/>
                <w:szCs w:val="22"/>
                <w:u w:val="single"/>
              </w:rPr>
              <w:t xml:space="preserve">   </w:t>
            </w:r>
            <w:r w:rsidR="007541D3">
              <w:rPr>
                <w:color w:val="FF0000"/>
                <w:sz w:val="22"/>
                <w:szCs w:val="22"/>
              </w:rPr>
              <w:t xml:space="preserve">   </w:t>
            </w:r>
            <w:r w:rsidR="007541D3" w:rsidRPr="007541D3">
              <w:rPr>
                <w:color w:val="FF0000"/>
                <w:sz w:val="22"/>
                <w:szCs w:val="22"/>
              </w:rPr>
              <w:t xml:space="preserve">          </w:t>
            </w:r>
          </w:p>
        </w:tc>
      </w:tr>
    </w:tbl>
    <w:p w14:paraId="3479693D" w14:textId="77777777" w:rsidR="009B6742" w:rsidRDefault="009B6742">
      <w:pPr>
        <w:rPr>
          <w:sz w:val="22"/>
          <w:szCs w:val="22"/>
        </w:rPr>
      </w:pPr>
    </w:p>
    <w:p w14:paraId="30C717B0" w14:textId="77777777" w:rsidR="00E15628" w:rsidRPr="00620C54" w:rsidRDefault="00E15628">
      <w:pPr>
        <w:rPr>
          <w:sz w:val="22"/>
          <w:szCs w:val="22"/>
        </w:rPr>
      </w:pPr>
    </w:p>
    <w:p w14:paraId="60E47C33" w14:textId="77777777" w:rsidR="002B425D" w:rsidRPr="00620C54" w:rsidRDefault="002B425D">
      <w:pPr>
        <w:rPr>
          <w:sz w:val="22"/>
          <w:szCs w:val="22"/>
        </w:rPr>
      </w:pPr>
      <w:r w:rsidRPr="00620C54">
        <w:rPr>
          <w:sz w:val="22"/>
          <w:szCs w:val="22"/>
        </w:rPr>
        <w:t>Dear Sir / Madam:</w:t>
      </w:r>
    </w:p>
    <w:p w14:paraId="387D9262" w14:textId="77777777" w:rsidR="009B6742" w:rsidRPr="00620C54" w:rsidRDefault="009B6742">
      <w:pPr>
        <w:rPr>
          <w:sz w:val="22"/>
          <w:szCs w:val="22"/>
        </w:rPr>
      </w:pPr>
    </w:p>
    <w:p w14:paraId="2CFDF782" w14:textId="60F197B4" w:rsidR="000107FF" w:rsidRDefault="009B6742" w:rsidP="0034227C">
      <w:pPr>
        <w:ind w:firstLine="720"/>
        <w:jc w:val="both"/>
        <w:outlineLvl w:val="0"/>
        <w:rPr>
          <w:sz w:val="22"/>
          <w:szCs w:val="22"/>
        </w:rPr>
      </w:pPr>
      <w:r w:rsidRPr="00620C54">
        <w:rPr>
          <w:sz w:val="22"/>
          <w:szCs w:val="22"/>
        </w:rPr>
        <w:t>We</w:t>
      </w:r>
      <w:r w:rsidR="002B425D" w:rsidRPr="00620C54">
        <w:rPr>
          <w:sz w:val="22"/>
          <w:szCs w:val="22"/>
        </w:rPr>
        <w:t xml:space="preserve"> kindly request</w:t>
      </w:r>
      <w:r w:rsidRPr="00620C54">
        <w:rPr>
          <w:sz w:val="22"/>
          <w:szCs w:val="22"/>
        </w:rPr>
        <w:t xml:space="preserve"> you</w:t>
      </w:r>
      <w:r w:rsidR="002B425D" w:rsidRPr="00620C54">
        <w:rPr>
          <w:sz w:val="22"/>
          <w:szCs w:val="22"/>
        </w:rPr>
        <w:t xml:space="preserve"> to submit y</w:t>
      </w:r>
      <w:r w:rsidR="000E4019" w:rsidRPr="00620C54">
        <w:rPr>
          <w:sz w:val="22"/>
          <w:szCs w:val="22"/>
        </w:rPr>
        <w:t>our quotation</w:t>
      </w:r>
      <w:r w:rsidR="0034227C">
        <w:rPr>
          <w:sz w:val="22"/>
          <w:szCs w:val="22"/>
        </w:rPr>
        <w:t>/offer/proposal</w:t>
      </w:r>
      <w:r w:rsidR="000E4019" w:rsidRPr="00620C54">
        <w:rPr>
          <w:sz w:val="22"/>
          <w:szCs w:val="22"/>
        </w:rPr>
        <w:t xml:space="preserve"> for </w:t>
      </w:r>
      <w:r w:rsidR="0034227C">
        <w:rPr>
          <w:sz w:val="22"/>
          <w:szCs w:val="22"/>
        </w:rPr>
        <w:t>provision of Consultancy</w:t>
      </w:r>
      <w:r w:rsidR="00AA4049" w:rsidRPr="3EDB212A">
        <w:rPr>
          <w:b/>
          <w:bCs/>
        </w:rPr>
        <w:t xml:space="preserve"> Services for </w:t>
      </w:r>
      <w:r w:rsidR="00AA4049">
        <w:rPr>
          <w:b/>
          <w:bCs/>
        </w:rPr>
        <w:t xml:space="preserve">Evidence </w:t>
      </w:r>
      <w:r w:rsidR="00AA4049" w:rsidRPr="3EDB212A">
        <w:rPr>
          <w:b/>
          <w:bCs/>
        </w:rPr>
        <w:t>Review on Market</w:t>
      </w:r>
      <w:r w:rsidR="00AA4049">
        <w:rPr>
          <w:b/>
          <w:bCs/>
        </w:rPr>
        <w:t>-Based</w:t>
      </w:r>
      <w:r w:rsidR="00AA4049" w:rsidRPr="3EDB212A">
        <w:rPr>
          <w:b/>
          <w:bCs/>
        </w:rPr>
        <w:t xml:space="preserve"> </w:t>
      </w:r>
      <w:r w:rsidR="00AA4049">
        <w:rPr>
          <w:b/>
          <w:bCs/>
        </w:rPr>
        <w:t>Approaches to Mitigation and Adaptation</w:t>
      </w:r>
      <w:r w:rsidR="0034227C">
        <w:rPr>
          <w:b/>
          <w:bCs/>
        </w:rPr>
        <w:t xml:space="preserve">.  </w:t>
      </w:r>
      <w:r w:rsidR="0019672E">
        <w:rPr>
          <w:sz w:val="22"/>
          <w:szCs w:val="22"/>
        </w:rPr>
        <w:t>D</w:t>
      </w:r>
      <w:r w:rsidR="000E4019" w:rsidRPr="00620C54">
        <w:rPr>
          <w:sz w:val="22"/>
          <w:szCs w:val="22"/>
        </w:rPr>
        <w:t xml:space="preserve">etails of </w:t>
      </w:r>
      <w:r w:rsidR="0019672E">
        <w:rPr>
          <w:sz w:val="22"/>
          <w:szCs w:val="22"/>
        </w:rPr>
        <w:t xml:space="preserve">the assignment and expected deliverables </w:t>
      </w:r>
      <w:r w:rsidR="005E2E74">
        <w:rPr>
          <w:sz w:val="22"/>
          <w:szCs w:val="22"/>
        </w:rPr>
        <w:t xml:space="preserve">can be found in Terms of Reference (TOR) attached herein as </w:t>
      </w:r>
      <w:r w:rsidR="000E4019" w:rsidRPr="00620C54">
        <w:rPr>
          <w:sz w:val="22"/>
          <w:szCs w:val="22"/>
        </w:rPr>
        <w:t>Annex 1</w:t>
      </w:r>
      <w:r w:rsidR="005E2E74">
        <w:rPr>
          <w:sz w:val="22"/>
          <w:szCs w:val="22"/>
        </w:rPr>
        <w:t>.</w:t>
      </w:r>
      <w:r w:rsidR="000107FF">
        <w:rPr>
          <w:sz w:val="22"/>
          <w:szCs w:val="22"/>
        </w:rPr>
        <w:t xml:space="preserve">  </w:t>
      </w:r>
    </w:p>
    <w:p w14:paraId="5E67AB42" w14:textId="77777777" w:rsidR="000107FF" w:rsidRDefault="000107FF" w:rsidP="000E4019">
      <w:pPr>
        <w:ind w:firstLine="720"/>
        <w:outlineLvl w:val="0"/>
        <w:rPr>
          <w:sz w:val="22"/>
          <w:szCs w:val="22"/>
        </w:rPr>
      </w:pPr>
    </w:p>
    <w:p w14:paraId="5919E522" w14:textId="4283F48C" w:rsidR="000E4019" w:rsidRPr="00620C54" w:rsidRDefault="000107FF" w:rsidP="000E4019">
      <w:pPr>
        <w:ind w:firstLine="720"/>
        <w:outlineLvl w:val="0"/>
        <w:rPr>
          <w:sz w:val="22"/>
          <w:szCs w:val="22"/>
        </w:rPr>
      </w:pPr>
      <w:r w:rsidRPr="00620C54">
        <w:rPr>
          <w:sz w:val="22"/>
          <w:szCs w:val="22"/>
        </w:rPr>
        <w:t>Please</w:t>
      </w:r>
      <w:r w:rsidR="00DB4FDF">
        <w:rPr>
          <w:sz w:val="22"/>
          <w:szCs w:val="22"/>
        </w:rPr>
        <w:t xml:space="preserve"> refer </w:t>
      </w:r>
      <w:r>
        <w:rPr>
          <w:sz w:val="22"/>
          <w:szCs w:val="22"/>
        </w:rPr>
        <w:t xml:space="preserve">to </w:t>
      </w:r>
      <w:r w:rsidR="00DB4FDF">
        <w:rPr>
          <w:sz w:val="22"/>
          <w:szCs w:val="22"/>
        </w:rPr>
        <w:t>Annex</w:t>
      </w:r>
      <w:r w:rsidR="0034227C">
        <w:rPr>
          <w:sz w:val="22"/>
          <w:szCs w:val="22"/>
        </w:rPr>
        <w:t xml:space="preserve">es when </w:t>
      </w:r>
      <w:r w:rsidR="000E4019" w:rsidRPr="00620C54">
        <w:rPr>
          <w:sz w:val="22"/>
          <w:szCs w:val="22"/>
        </w:rPr>
        <w:t xml:space="preserve">preparing your </w:t>
      </w:r>
      <w:r>
        <w:rPr>
          <w:sz w:val="22"/>
          <w:szCs w:val="22"/>
        </w:rPr>
        <w:t>quotation/offer/proposal.</w:t>
      </w:r>
    </w:p>
    <w:p w14:paraId="51781BEC" w14:textId="77777777" w:rsidR="000E4019" w:rsidRPr="00620C54" w:rsidRDefault="000E4019" w:rsidP="000E4019">
      <w:pPr>
        <w:ind w:firstLine="720"/>
        <w:outlineLvl w:val="0"/>
        <w:rPr>
          <w:sz w:val="22"/>
          <w:szCs w:val="22"/>
        </w:rPr>
      </w:pPr>
    </w:p>
    <w:p w14:paraId="07D40D05" w14:textId="39AB9AA1" w:rsidR="000E4019" w:rsidRPr="00620C54" w:rsidRDefault="000E4019" w:rsidP="000E4019">
      <w:pPr>
        <w:ind w:firstLine="720"/>
        <w:outlineLvl w:val="0"/>
        <w:rPr>
          <w:sz w:val="22"/>
          <w:szCs w:val="22"/>
        </w:rPr>
      </w:pPr>
      <w:r w:rsidRPr="00620C54">
        <w:rPr>
          <w:sz w:val="22"/>
          <w:szCs w:val="22"/>
        </w:rPr>
        <w:t>Quotations</w:t>
      </w:r>
      <w:r w:rsidR="0034227C">
        <w:rPr>
          <w:sz w:val="22"/>
          <w:szCs w:val="22"/>
        </w:rPr>
        <w:t>/offers/proposal</w:t>
      </w:r>
      <w:r w:rsidRPr="00620C54">
        <w:rPr>
          <w:sz w:val="22"/>
          <w:szCs w:val="22"/>
        </w:rPr>
        <w:t xml:space="preserve"> </w:t>
      </w:r>
      <w:r w:rsidR="00572E9A">
        <w:rPr>
          <w:sz w:val="22"/>
          <w:szCs w:val="22"/>
        </w:rPr>
        <w:t xml:space="preserve">must </w:t>
      </w:r>
      <w:r w:rsidRPr="00620C54">
        <w:rPr>
          <w:sz w:val="22"/>
          <w:szCs w:val="22"/>
        </w:rPr>
        <w:t xml:space="preserve">be submitted </w:t>
      </w:r>
      <w:r w:rsidR="006F1596" w:rsidRPr="00620C54">
        <w:rPr>
          <w:sz w:val="22"/>
          <w:szCs w:val="22"/>
        </w:rPr>
        <w:t xml:space="preserve">on or before </w:t>
      </w:r>
      <w:r w:rsidR="006F1596" w:rsidRPr="00620C54">
        <w:rPr>
          <w:b/>
          <w:i/>
          <w:color w:val="FF0000"/>
          <w:sz w:val="22"/>
          <w:szCs w:val="22"/>
        </w:rPr>
        <w:t>[indicate the deadline for submission]</w:t>
      </w:r>
      <w:r w:rsidR="006F1596" w:rsidRPr="00620C54">
        <w:rPr>
          <w:i/>
          <w:color w:val="FF0000"/>
          <w:sz w:val="22"/>
          <w:szCs w:val="22"/>
        </w:rPr>
        <w:t xml:space="preserve"> </w:t>
      </w:r>
      <w:r w:rsidR="006F1596" w:rsidRPr="00620C54">
        <w:rPr>
          <w:sz w:val="22"/>
          <w:szCs w:val="22"/>
        </w:rPr>
        <w:t xml:space="preserve">and </w:t>
      </w:r>
      <w:r w:rsidRPr="00620C54">
        <w:rPr>
          <w:sz w:val="22"/>
          <w:szCs w:val="22"/>
        </w:rPr>
        <w:t xml:space="preserve">via </w:t>
      </w:r>
      <w:r w:rsidR="006F1596" w:rsidRPr="00620C54">
        <w:rPr>
          <w:i/>
          <w:color w:val="FF0000"/>
          <w:sz w:val="22"/>
          <w:szCs w:val="22"/>
        </w:rPr>
        <w:t>[indicate if</w:t>
      </w:r>
      <w:r w:rsidRPr="00620C54">
        <w:rPr>
          <w:i/>
          <w:color w:val="FF0000"/>
          <w:sz w:val="22"/>
          <w:szCs w:val="22"/>
        </w:rPr>
        <w:t xml:space="preserve"> “e-mail”, “courier mail” or “</w:t>
      </w:r>
      <w:r w:rsidR="00726B1F">
        <w:rPr>
          <w:i/>
          <w:color w:val="FF0000"/>
          <w:sz w:val="22"/>
          <w:szCs w:val="22"/>
        </w:rPr>
        <w:t>p</w:t>
      </w:r>
      <w:r w:rsidR="00F23CE8">
        <w:rPr>
          <w:i/>
          <w:color w:val="FF0000"/>
          <w:sz w:val="22"/>
          <w:szCs w:val="22"/>
        </w:rPr>
        <w:t>rocurement@</w:t>
      </w:r>
      <w:r w:rsidR="00726B1F">
        <w:rPr>
          <w:i/>
          <w:color w:val="FF0000"/>
          <w:sz w:val="22"/>
          <w:szCs w:val="22"/>
        </w:rPr>
        <w:t>gcfund</w:t>
      </w:r>
      <w:r w:rsidR="00F23CE8">
        <w:rPr>
          <w:i/>
          <w:color w:val="FF0000"/>
          <w:sz w:val="22"/>
          <w:szCs w:val="22"/>
        </w:rPr>
        <w:t>.</w:t>
      </w:r>
      <w:r w:rsidR="00726B1F">
        <w:rPr>
          <w:i/>
          <w:color w:val="FF0000"/>
          <w:sz w:val="22"/>
          <w:szCs w:val="22"/>
        </w:rPr>
        <w:t>o</w:t>
      </w:r>
      <w:r w:rsidR="00F23CE8">
        <w:rPr>
          <w:i/>
          <w:color w:val="FF0000"/>
          <w:sz w:val="22"/>
          <w:szCs w:val="22"/>
        </w:rPr>
        <w:t>rg</w:t>
      </w:r>
      <w:r w:rsidRPr="00620C54">
        <w:rPr>
          <w:i/>
          <w:color w:val="FF0000"/>
          <w:sz w:val="22"/>
          <w:szCs w:val="22"/>
        </w:rPr>
        <w:t>”]</w:t>
      </w:r>
      <w:r w:rsidRPr="00620C54">
        <w:rPr>
          <w:sz w:val="22"/>
          <w:szCs w:val="22"/>
        </w:rPr>
        <w:t xml:space="preserve"> to the address below:</w:t>
      </w:r>
    </w:p>
    <w:p w14:paraId="6D043BF3" w14:textId="77777777" w:rsidR="000E4019" w:rsidRPr="00620C54" w:rsidRDefault="000E4019" w:rsidP="000E4019">
      <w:pPr>
        <w:ind w:firstLine="720"/>
        <w:outlineLvl w:val="0"/>
        <w:rPr>
          <w:sz w:val="22"/>
          <w:szCs w:val="22"/>
        </w:rPr>
      </w:pPr>
    </w:p>
    <w:p w14:paraId="567CCFE3" w14:textId="77777777" w:rsidR="00EF4E0D" w:rsidRPr="00620C54" w:rsidRDefault="00726B1F" w:rsidP="00DB4FDF">
      <w:pPr>
        <w:ind w:left="720"/>
        <w:outlineLvl w:val="0"/>
        <w:rPr>
          <w:b/>
          <w:sz w:val="22"/>
          <w:szCs w:val="22"/>
        </w:rPr>
      </w:pPr>
      <w:r>
        <w:rPr>
          <w:b/>
          <w:sz w:val="22"/>
          <w:szCs w:val="22"/>
        </w:rPr>
        <w:t>Green Climate Fund</w:t>
      </w:r>
      <w:r w:rsidR="00EF4E0D" w:rsidRPr="00620C54">
        <w:rPr>
          <w:b/>
          <w:sz w:val="22"/>
          <w:szCs w:val="22"/>
        </w:rPr>
        <w:t xml:space="preserve"> (</w:t>
      </w:r>
      <w:r>
        <w:rPr>
          <w:b/>
          <w:sz w:val="22"/>
          <w:szCs w:val="22"/>
        </w:rPr>
        <w:t>GCF</w:t>
      </w:r>
      <w:r w:rsidR="00EF4E0D" w:rsidRPr="00620C54">
        <w:rPr>
          <w:b/>
          <w:sz w:val="22"/>
          <w:szCs w:val="22"/>
        </w:rPr>
        <w:t>)</w:t>
      </w:r>
    </w:p>
    <w:p w14:paraId="70FE0B50" w14:textId="387A0FA1" w:rsidR="00726B1F" w:rsidRPr="00726B1F" w:rsidRDefault="00F23CE8" w:rsidP="00DB4FDF">
      <w:pPr>
        <w:ind w:left="720"/>
        <w:rPr>
          <w:sz w:val="22"/>
          <w:szCs w:val="22"/>
          <w:lang w:val="en-GB"/>
        </w:rPr>
      </w:pPr>
      <w:r w:rsidRPr="00F23CE8">
        <w:rPr>
          <w:sz w:val="22"/>
          <w:szCs w:val="22"/>
          <w:lang w:val="en-GB"/>
        </w:rPr>
        <w:t xml:space="preserve">Procurement </w:t>
      </w:r>
      <w:r w:rsidR="00726B1F">
        <w:rPr>
          <w:sz w:val="22"/>
          <w:szCs w:val="22"/>
          <w:lang w:val="en-GB"/>
        </w:rPr>
        <w:t>Unit</w:t>
      </w:r>
      <w:r w:rsidR="00BA2381">
        <w:rPr>
          <w:sz w:val="22"/>
          <w:szCs w:val="22"/>
          <w:lang w:val="en-GB"/>
        </w:rPr>
        <w:t>, Division of Support Services (DSS)</w:t>
      </w:r>
      <w:r w:rsidRPr="00F23CE8">
        <w:rPr>
          <w:sz w:val="22"/>
          <w:szCs w:val="22"/>
          <w:lang w:val="en-GB"/>
        </w:rPr>
        <w:br/>
      </w:r>
      <w:r w:rsidR="00572E9A">
        <w:rPr>
          <w:sz w:val="22"/>
          <w:szCs w:val="22"/>
          <w:lang w:val="en-GB"/>
        </w:rPr>
        <w:t xml:space="preserve">G-Tower, </w:t>
      </w:r>
      <w:r w:rsidR="00726B1F" w:rsidRPr="00726B1F">
        <w:rPr>
          <w:sz w:val="22"/>
          <w:szCs w:val="22"/>
          <w:lang w:val="en-GB"/>
        </w:rPr>
        <w:t>175 Art Center-daero</w:t>
      </w:r>
      <w:r w:rsidR="00572E9A">
        <w:rPr>
          <w:sz w:val="22"/>
          <w:szCs w:val="22"/>
          <w:lang w:val="en-GB"/>
        </w:rPr>
        <w:t>, Songdo-dong</w:t>
      </w:r>
    </w:p>
    <w:p w14:paraId="5D04E2F0" w14:textId="77777777" w:rsidR="00726B1F" w:rsidRPr="00726B1F" w:rsidRDefault="00726B1F" w:rsidP="00DB4FDF">
      <w:pPr>
        <w:ind w:left="720"/>
        <w:rPr>
          <w:sz w:val="22"/>
          <w:szCs w:val="22"/>
          <w:lang w:val="en-GB"/>
        </w:rPr>
      </w:pPr>
      <w:r w:rsidRPr="00726B1F">
        <w:rPr>
          <w:sz w:val="22"/>
          <w:szCs w:val="22"/>
          <w:lang w:val="en-GB"/>
        </w:rPr>
        <w:t>Yeonsu-gu, Incheon 22004</w:t>
      </w:r>
    </w:p>
    <w:p w14:paraId="1F82FA2A" w14:textId="77777777" w:rsidR="00726B1F" w:rsidRDefault="00726B1F" w:rsidP="00DB4FDF">
      <w:pPr>
        <w:ind w:left="720"/>
        <w:rPr>
          <w:sz w:val="22"/>
          <w:szCs w:val="22"/>
          <w:lang w:val="en-GB"/>
        </w:rPr>
      </w:pPr>
      <w:r w:rsidRPr="00726B1F">
        <w:rPr>
          <w:sz w:val="22"/>
          <w:szCs w:val="22"/>
          <w:lang w:val="en-GB"/>
        </w:rPr>
        <w:t>Republic of Korea</w:t>
      </w:r>
    </w:p>
    <w:p w14:paraId="7EC3E316" w14:textId="77777777" w:rsidR="00F23CE8" w:rsidRPr="00F23CE8" w:rsidRDefault="00F23CE8" w:rsidP="00DB4FDF">
      <w:pPr>
        <w:ind w:left="720"/>
        <w:rPr>
          <w:b/>
          <w:bCs/>
          <w:sz w:val="22"/>
          <w:szCs w:val="22"/>
          <w:lang w:val="en-GB"/>
        </w:rPr>
      </w:pPr>
      <w:r w:rsidRPr="00F23CE8">
        <w:rPr>
          <w:sz w:val="22"/>
          <w:szCs w:val="22"/>
          <w:lang w:val="en-GB"/>
        </w:rPr>
        <w:br/>
      </w:r>
      <w:r w:rsidRPr="00F23CE8">
        <w:rPr>
          <w:b/>
          <w:bCs/>
          <w:sz w:val="22"/>
          <w:szCs w:val="22"/>
          <w:lang w:val="en-GB"/>
        </w:rPr>
        <w:t>CONTACT PERSON</w:t>
      </w:r>
      <w:r w:rsidRPr="00F23CE8">
        <w:rPr>
          <w:sz w:val="22"/>
          <w:szCs w:val="22"/>
          <w:lang w:val="en-GB"/>
        </w:rPr>
        <w:t>:</w:t>
      </w:r>
    </w:p>
    <w:p w14:paraId="3BEBCE49" w14:textId="77777777" w:rsidR="00F23CE8" w:rsidRPr="00F23CE8" w:rsidRDefault="00F23CE8" w:rsidP="00DB4FDF">
      <w:pPr>
        <w:ind w:left="720"/>
        <w:rPr>
          <w:spacing w:val="-2"/>
          <w:sz w:val="22"/>
          <w:szCs w:val="22"/>
        </w:rPr>
      </w:pPr>
      <w:r>
        <w:rPr>
          <w:spacing w:val="-2"/>
          <w:sz w:val="22"/>
          <w:szCs w:val="22"/>
        </w:rPr>
        <w:t>[Name of Procurement Officer]</w:t>
      </w:r>
    </w:p>
    <w:p w14:paraId="605593C5" w14:textId="77777777" w:rsidR="000E4019" w:rsidRDefault="00F23CE8" w:rsidP="00DB4FDF">
      <w:pPr>
        <w:ind w:left="720"/>
        <w:rPr>
          <w:spacing w:val="-2"/>
          <w:sz w:val="22"/>
          <w:szCs w:val="22"/>
        </w:rPr>
      </w:pPr>
      <w:r w:rsidRPr="007541D3">
        <w:rPr>
          <w:color w:val="FF0000"/>
          <w:spacing w:val="-2"/>
          <w:sz w:val="22"/>
          <w:szCs w:val="22"/>
        </w:rPr>
        <w:t>Email address of procurement officer</w:t>
      </w:r>
      <w:hyperlink r:id="rId12" w:history="1"/>
      <w:r w:rsidRPr="00F23CE8">
        <w:rPr>
          <w:spacing w:val="-2"/>
          <w:sz w:val="22"/>
          <w:szCs w:val="22"/>
        </w:rPr>
        <w:t xml:space="preserve"> </w:t>
      </w:r>
      <w:r w:rsidR="00726B1F">
        <w:rPr>
          <w:spacing w:val="-2"/>
          <w:sz w:val="22"/>
          <w:szCs w:val="22"/>
        </w:rPr>
        <w:t>and</w:t>
      </w:r>
      <w:r w:rsidRPr="00F23CE8">
        <w:rPr>
          <w:spacing w:val="-2"/>
          <w:sz w:val="22"/>
          <w:szCs w:val="22"/>
        </w:rPr>
        <w:t xml:space="preserve"> </w:t>
      </w:r>
      <w:hyperlink r:id="rId13" w:history="1">
        <w:r w:rsidR="00726B1F" w:rsidRPr="001D02EA">
          <w:rPr>
            <w:rStyle w:val="Hyperlink"/>
            <w:spacing w:val="-2"/>
            <w:sz w:val="22"/>
            <w:szCs w:val="22"/>
          </w:rPr>
          <w:t>procurement@gcfund.org</w:t>
        </w:r>
      </w:hyperlink>
    </w:p>
    <w:p w14:paraId="4E12D0D2" w14:textId="77777777" w:rsidR="00F23CE8" w:rsidRPr="00620C54" w:rsidRDefault="00F23CE8" w:rsidP="00F23CE8">
      <w:pPr>
        <w:jc w:val="center"/>
        <w:rPr>
          <w:sz w:val="22"/>
          <w:szCs w:val="22"/>
        </w:rPr>
      </w:pPr>
    </w:p>
    <w:p w14:paraId="42E1E37A" w14:textId="77777777" w:rsidR="006F1596" w:rsidRPr="00620C54" w:rsidRDefault="005F7E3D" w:rsidP="000E4019">
      <w:pPr>
        <w:jc w:val="both"/>
        <w:rPr>
          <w:sz w:val="22"/>
          <w:szCs w:val="22"/>
        </w:rPr>
      </w:pPr>
      <w:r w:rsidRPr="00620C54">
        <w:rPr>
          <w:sz w:val="22"/>
          <w:szCs w:val="22"/>
        </w:rPr>
        <w:tab/>
      </w:r>
      <w:r w:rsidR="006F1596" w:rsidRPr="00620C54">
        <w:rPr>
          <w:sz w:val="22"/>
          <w:szCs w:val="22"/>
        </w:rPr>
        <w:t xml:space="preserve">It shall remain your responsibility to ensure that your quotation will reach the address above on or before the deadline.  Quotations that are received by </w:t>
      </w:r>
      <w:r w:rsidR="00726B1F">
        <w:rPr>
          <w:sz w:val="22"/>
          <w:szCs w:val="22"/>
        </w:rPr>
        <w:t>GCF</w:t>
      </w:r>
      <w:r w:rsidR="006F1596" w:rsidRPr="00620C54">
        <w:rPr>
          <w:sz w:val="22"/>
          <w:szCs w:val="22"/>
        </w:rPr>
        <w:t xml:space="preserve"> after the deadline indicated above, for whatever reason, shall not be considered for evaluation.  If you are submitting your quotation by email, kindly ensure that </w:t>
      </w:r>
      <w:r w:rsidR="00726B1F">
        <w:rPr>
          <w:sz w:val="22"/>
          <w:szCs w:val="22"/>
        </w:rPr>
        <w:t>it is</w:t>
      </w:r>
      <w:r w:rsidR="006F1596" w:rsidRPr="00620C54">
        <w:rPr>
          <w:sz w:val="22"/>
          <w:szCs w:val="22"/>
        </w:rPr>
        <w:t xml:space="preserve"> signed and in the .pdf format.</w:t>
      </w:r>
    </w:p>
    <w:p w14:paraId="6EE09B54" w14:textId="77777777" w:rsidR="006F1596" w:rsidRPr="00620C54" w:rsidRDefault="006F1596" w:rsidP="000E4019">
      <w:pPr>
        <w:jc w:val="both"/>
        <w:rPr>
          <w:sz w:val="22"/>
          <w:szCs w:val="22"/>
        </w:rPr>
      </w:pPr>
      <w:r w:rsidRPr="00620C54">
        <w:rPr>
          <w:sz w:val="22"/>
          <w:szCs w:val="22"/>
        </w:rPr>
        <w:tab/>
      </w:r>
    </w:p>
    <w:p w14:paraId="39B3E7D1" w14:textId="44AEDA7C" w:rsidR="009E5436" w:rsidRPr="0034227C" w:rsidRDefault="006C1333" w:rsidP="006F1596">
      <w:pPr>
        <w:ind w:firstLine="720"/>
        <w:jc w:val="both"/>
        <w:rPr>
          <w:i/>
          <w:strike/>
          <w:color w:val="FF0000"/>
          <w:sz w:val="22"/>
          <w:szCs w:val="22"/>
        </w:rPr>
      </w:pPr>
      <w:r w:rsidRPr="0034227C">
        <w:rPr>
          <w:strike/>
          <w:sz w:val="22"/>
          <w:szCs w:val="22"/>
        </w:rPr>
        <w:t>Please take note of the following additional requirements and conditions pertaining to the supply of the abovementioned good</w:t>
      </w:r>
      <w:r w:rsidR="007641F1" w:rsidRPr="0034227C">
        <w:rPr>
          <w:strike/>
          <w:sz w:val="22"/>
          <w:szCs w:val="22"/>
        </w:rPr>
        <w:t>/</w:t>
      </w:r>
      <w:r w:rsidR="00C828B9" w:rsidRPr="0034227C">
        <w:rPr>
          <w:strike/>
          <w:sz w:val="22"/>
          <w:szCs w:val="22"/>
        </w:rPr>
        <w:t>s</w:t>
      </w:r>
      <w:r w:rsidR="007541D3" w:rsidRPr="0034227C">
        <w:rPr>
          <w:strike/>
          <w:sz w:val="22"/>
          <w:szCs w:val="22"/>
        </w:rPr>
        <w:t xml:space="preserve"> or services</w:t>
      </w:r>
      <w:r w:rsidR="00DF6258" w:rsidRPr="0034227C">
        <w:rPr>
          <w:strike/>
          <w:sz w:val="22"/>
          <w:szCs w:val="22"/>
        </w:rPr>
        <w:t>: [</w:t>
      </w:r>
      <w:r w:rsidR="00307F3E" w:rsidRPr="0034227C">
        <w:rPr>
          <w:i/>
          <w:strike/>
          <w:color w:val="FF0000"/>
          <w:sz w:val="22"/>
          <w:szCs w:val="22"/>
        </w:rPr>
        <w:t xml:space="preserve">check the </w:t>
      </w:r>
      <w:r w:rsidR="00EE6A55" w:rsidRPr="0034227C">
        <w:rPr>
          <w:i/>
          <w:strike/>
          <w:color w:val="FF0000"/>
          <w:sz w:val="22"/>
          <w:szCs w:val="22"/>
        </w:rPr>
        <w:t>condition that applies to this RFQ</w:t>
      </w:r>
      <w:r w:rsidR="00307F3E" w:rsidRPr="0034227C">
        <w:rPr>
          <w:i/>
          <w:strike/>
          <w:color w:val="FF0000"/>
          <w:sz w:val="22"/>
          <w:szCs w:val="22"/>
        </w:rPr>
        <w:t xml:space="preserve">, delete the entire row if </w:t>
      </w:r>
      <w:r w:rsidR="00EE6A55" w:rsidRPr="0034227C">
        <w:rPr>
          <w:i/>
          <w:strike/>
          <w:color w:val="FF0000"/>
          <w:sz w:val="22"/>
          <w:szCs w:val="22"/>
        </w:rPr>
        <w:t xml:space="preserve">condition is </w:t>
      </w:r>
      <w:r w:rsidR="00307F3E" w:rsidRPr="0034227C">
        <w:rPr>
          <w:i/>
          <w:strike/>
          <w:color w:val="FF0000"/>
          <w:sz w:val="22"/>
          <w:szCs w:val="22"/>
        </w:rPr>
        <w:t>not applicable to the goods being procured]</w:t>
      </w:r>
    </w:p>
    <w:p w14:paraId="45D111F8" w14:textId="77777777" w:rsidR="00FC647D" w:rsidRPr="00620C54" w:rsidRDefault="00FC647D">
      <w:pPr>
        <w:rPr>
          <w:sz w:val="22"/>
          <w:szCs w:val="22"/>
        </w:rPr>
      </w:pPr>
    </w:p>
    <w:p w14:paraId="00AB3728" w14:textId="77777777" w:rsidR="00E15628" w:rsidRDefault="00E15628">
      <w:r>
        <w:br w:type="page"/>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50"/>
      </w:tblGrid>
      <w:tr w:rsidR="007541D3" w:rsidRPr="007541D3" w14:paraId="0676C0C7" w14:textId="77777777" w:rsidTr="002A5496">
        <w:tc>
          <w:tcPr>
            <w:tcW w:w="3510" w:type="dxa"/>
            <w:tcBorders>
              <w:top w:val="single" w:sz="4" w:space="0" w:color="auto"/>
            </w:tcBorders>
            <w:vAlign w:val="center"/>
          </w:tcPr>
          <w:p w14:paraId="327AF490" w14:textId="2745C113" w:rsidR="004778D3" w:rsidRPr="00351531" w:rsidRDefault="002B425D" w:rsidP="00853BC0">
            <w:pPr>
              <w:rPr>
                <w:sz w:val="22"/>
                <w:szCs w:val="22"/>
              </w:rPr>
            </w:pPr>
            <w:r w:rsidRPr="007541D3">
              <w:rPr>
                <w:sz w:val="22"/>
                <w:szCs w:val="22"/>
              </w:rPr>
              <w:lastRenderedPageBreak/>
              <w:t>Delivery Term</w:t>
            </w:r>
            <w:r w:rsidR="00351531">
              <w:rPr>
                <w:sz w:val="22"/>
                <w:szCs w:val="22"/>
              </w:rPr>
              <w:t xml:space="preserve"> based on Incoterms 2020 </w:t>
            </w:r>
            <w:r w:rsidR="004778D3" w:rsidRPr="007541D3">
              <w:rPr>
                <w:i/>
                <w:sz w:val="22"/>
                <w:szCs w:val="22"/>
              </w:rPr>
              <w:t>(Pls. link this to price schedule)</w:t>
            </w:r>
          </w:p>
        </w:tc>
        <w:tc>
          <w:tcPr>
            <w:tcW w:w="5850" w:type="dxa"/>
            <w:tcBorders>
              <w:top w:val="single" w:sz="4" w:space="0" w:color="auto"/>
            </w:tcBorders>
            <w:vAlign w:val="center"/>
          </w:tcPr>
          <w:p w14:paraId="0EDD2520" w14:textId="77777777" w:rsidR="00E04024" w:rsidRDefault="00E04024" w:rsidP="007B4B66">
            <w:pPr>
              <w:numPr>
                <w:ilvl w:val="0"/>
                <w:numId w:val="4"/>
              </w:numPr>
              <w:ind w:left="0"/>
              <w:rPr>
                <w:sz w:val="22"/>
                <w:szCs w:val="22"/>
              </w:rPr>
            </w:pPr>
          </w:p>
          <w:p w14:paraId="29F986DF" w14:textId="5D7FE766" w:rsidR="00351531" w:rsidRDefault="00351531" w:rsidP="007B4B66">
            <w:pPr>
              <w:numPr>
                <w:ilvl w:val="0"/>
                <w:numId w:val="4"/>
              </w:numPr>
              <w:ind w:left="0"/>
              <w:rPr>
                <w:sz w:val="22"/>
                <w:szCs w:val="22"/>
              </w:rPr>
            </w:pPr>
            <w:r>
              <w:rPr>
                <w:sz w:val="22"/>
                <w:szCs w:val="22"/>
              </w:rPr>
              <w:fldChar w:fldCharType="begin">
                <w:ffData>
                  <w:name w:val="Check25"/>
                  <w:enabled/>
                  <w:calcOnExit w:val="0"/>
                  <w:checkBox>
                    <w:sizeAuto/>
                    <w:default w:val="0"/>
                  </w:checkBox>
                </w:ffData>
              </w:fldChar>
            </w:r>
            <w:bookmarkStart w:id="0" w:name="Check25"/>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0"/>
            <w:r>
              <w:rPr>
                <w:sz w:val="22"/>
                <w:szCs w:val="22"/>
              </w:rPr>
              <w:t xml:space="preserve"> </w:t>
            </w:r>
            <w:r w:rsidR="00C828B9" w:rsidRPr="007541D3">
              <w:rPr>
                <w:sz w:val="22"/>
                <w:szCs w:val="22"/>
              </w:rPr>
              <w:t>DD</w:t>
            </w:r>
            <w:r w:rsidR="00726B1F">
              <w:rPr>
                <w:sz w:val="22"/>
                <w:szCs w:val="22"/>
              </w:rPr>
              <w:t>U</w:t>
            </w:r>
            <w:r>
              <w:rPr>
                <w:sz w:val="22"/>
                <w:szCs w:val="22"/>
              </w:rPr>
              <w:t xml:space="preserve"> (Delivered Duty Unpaid, Incoterms 2020)</w:t>
            </w:r>
            <w:r w:rsidR="00C828B9" w:rsidRPr="007541D3">
              <w:rPr>
                <w:sz w:val="22"/>
                <w:szCs w:val="22"/>
              </w:rPr>
              <w:t xml:space="preserve"> </w:t>
            </w:r>
            <w:r w:rsidR="00726B1F">
              <w:rPr>
                <w:sz w:val="22"/>
                <w:szCs w:val="22"/>
              </w:rPr>
              <w:t>GCF</w:t>
            </w:r>
            <w:r w:rsidR="00C828B9" w:rsidRPr="007541D3">
              <w:rPr>
                <w:sz w:val="22"/>
                <w:szCs w:val="22"/>
              </w:rPr>
              <w:t xml:space="preserve"> Office, </w:t>
            </w:r>
            <w:r w:rsidR="00726B1F">
              <w:rPr>
                <w:sz w:val="22"/>
                <w:szCs w:val="22"/>
              </w:rPr>
              <w:t>Songdo, Incheon</w:t>
            </w:r>
            <w:r>
              <w:rPr>
                <w:sz w:val="22"/>
                <w:szCs w:val="22"/>
              </w:rPr>
              <w:t>, South Korea</w:t>
            </w:r>
            <w:r w:rsidR="00305C25">
              <w:rPr>
                <w:sz w:val="22"/>
                <w:szCs w:val="22"/>
              </w:rPr>
              <w:t xml:space="preserve"> (for goods &amp; services)</w:t>
            </w:r>
          </w:p>
          <w:p w14:paraId="32050AA9" w14:textId="1F82B501" w:rsidR="002B425D" w:rsidRPr="007541D3" w:rsidRDefault="00351531" w:rsidP="007B4B66">
            <w:pPr>
              <w:numPr>
                <w:ilvl w:val="0"/>
                <w:numId w:val="4"/>
              </w:numPr>
              <w:ind w:left="0"/>
              <w:rPr>
                <w:sz w:val="22"/>
                <w:szCs w:val="22"/>
              </w:rPr>
            </w:pPr>
            <w:r>
              <w:rPr>
                <w:sz w:val="22"/>
                <w:szCs w:val="22"/>
              </w:rPr>
              <w:fldChar w:fldCharType="begin">
                <w:ffData>
                  <w:name w:val="Check26"/>
                  <w:enabled/>
                  <w:calcOnExit w:val="0"/>
                  <w:checkBox>
                    <w:sizeAuto/>
                    <w:default w:val="1"/>
                  </w:checkBox>
                </w:ffData>
              </w:fldChar>
            </w:r>
            <w:bookmarkStart w:id="1" w:name="Check26"/>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1"/>
            <w:r>
              <w:rPr>
                <w:sz w:val="22"/>
                <w:szCs w:val="22"/>
              </w:rPr>
              <w:t xml:space="preserve"> Not Applicable</w:t>
            </w:r>
            <w:r w:rsidR="00305C25">
              <w:rPr>
                <w:sz w:val="22"/>
                <w:szCs w:val="22"/>
              </w:rPr>
              <w:t xml:space="preserve"> (for Services only)</w:t>
            </w:r>
          </w:p>
        </w:tc>
      </w:tr>
      <w:tr w:rsidR="007541D3" w:rsidRPr="007541D3" w14:paraId="2ED1532C" w14:textId="77777777" w:rsidTr="002A5496">
        <w:tc>
          <w:tcPr>
            <w:tcW w:w="3510" w:type="dxa"/>
            <w:vAlign w:val="center"/>
          </w:tcPr>
          <w:p w14:paraId="14CE3B6E" w14:textId="77777777" w:rsidR="003939B5" w:rsidRPr="007541D3" w:rsidRDefault="003939B5" w:rsidP="00853BC0">
            <w:pPr>
              <w:rPr>
                <w:sz w:val="22"/>
                <w:szCs w:val="22"/>
              </w:rPr>
            </w:pPr>
            <w:r w:rsidRPr="007541D3">
              <w:rPr>
                <w:sz w:val="22"/>
                <w:szCs w:val="22"/>
              </w:rPr>
              <w:t xml:space="preserve">Delivery </w:t>
            </w:r>
            <w:r w:rsidR="007541D3">
              <w:rPr>
                <w:sz w:val="22"/>
                <w:szCs w:val="22"/>
              </w:rPr>
              <w:t xml:space="preserve">Address / </w:t>
            </w:r>
            <w:r w:rsidRPr="007541D3">
              <w:rPr>
                <w:sz w:val="22"/>
                <w:szCs w:val="22"/>
              </w:rPr>
              <w:t>Location</w:t>
            </w:r>
          </w:p>
        </w:tc>
        <w:tc>
          <w:tcPr>
            <w:tcW w:w="5850" w:type="dxa"/>
          </w:tcPr>
          <w:p w14:paraId="2150DA07" w14:textId="77777777" w:rsidR="00870A46" w:rsidRDefault="00870A46" w:rsidP="00DD1A81">
            <w:pPr>
              <w:outlineLvl w:val="0"/>
              <w:rPr>
                <w:b/>
                <w:sz w:val="22"/>
                <w:szCs w:val="22"/>
              </w:rPr>
            </w:pPr>
          </w:p>
          <w:p w14:paraId="5424008C" w14:textId="65058F21" w:rsidR="00DD1A81" w:rsidRPr="00620C54" w:rsidRDefault="00DD1A81" w:rsidP="00DD1A81">
            <w:pPr>
              <w:outlineLvl w:val="0"/>
              <w:rPr>
                <w:b/>
                <w:sz w:val="22"/>
                <w:szCs w:val="22"/>
              </w:rPr>
            </w:pPr>
            <w:r>
              <w:rPr>
                <w:b/>
                <w:sz w:val="22"/>
                <w:szCs w:val="22"/>
              </w:rPr>
              <w:t>Green Climate Fund</w:t>
            </w:r>
            <w:r w:rsidRPr="00620C54">
              <w:rPr>
                <w:b/>
                <w:sz w:val="22"/>
                <w:szCs w:val="22"/>
              </w:rPr>
              <w:t xml:space="preserve"> (</w:t>
            </w:r>
            <w:r>
              <w:rPr>
                <w:b/>
                <w:sz w:val="22"/>
                <w:szCs w:val="22"/>
              </w:rPr>
              <w:t>GCF</w:t>
            </w:r>
            <w:r w:rsidRPr="00620C54">
              <w:rPr>
                <w:b/>
                <w:sz w:val="22"/>
                <w:szCs w:val="22"/>
              </w:rPr>
              <w:t>)</w:t>
            </w:r>
          </w:p>
          <w:p w14:paraId="0435F0A7" w14:textId="77777777" w:rsidR="00DD1A81" w:rsidRPr="00726B1F" w:rsidRDefault="00DD1A81" w:rsidP="00DD1A81">
            <w:pPr>
              <w:rPr>
                <w:sz w:val="22"/>
                <w:szCs w:val="22"/>
                <w:lang w:val="en-GB"/>
              </w:rPr>
            </w:pPr>
            <w:r w:rsidRPr="00F23CE8">
              <w:rPr>
                <w:sz w:val="22"/>
                <w:szCs w:val="22"/>
                <w:lang w:val="en-GB"/>
              </w:rPr>
              <w:t xml:space="preserve">Procurement </w:t>
            </w:r>
            <w:r>
              <w:rPr>
                <w:sz w:val="22"/>
                <w:szCs w:val="22"/>
                <w:lang w:val="en-GB"/>
              </w:rPr>
              <w:t>Unit, Division of Support Services (DSS)</w:t>
            </w:r>
            <w:r w:rsidRPr="00F23CE8">
              <w:rPr>
                <w:sz w:val="22"/>
                <w:szCs w:val="22"/>
                <w:lang w:val="en-GB"/>
              </w:rPr>
              <w:br/>
            </w:r>
            <w:r>
              <w:rPr>
                <w:sz w:val="22"/>
                <w:szCs w:val="22"/>
                <w:lang w:val="en-GB"/>
              </w:rPr>
              <w:t xml:space="preserve">G-Tower, </w:t>
            </w:r>
            <w:r w:rsidRPr="00726B1F">
              <w:rPr>
                <w:sz w:val="22"/>
                <w:szCs w:val="22"/>
                <w:lang w:val="en-GB"/>
              </w:rPr>
              <w:t>175 Art Center-daero</w:t>
            </w:r>
            <w:r>
              <w:rPr>
                <w:sz w:val="22"/>
                <w:szCs w:val="22"/>
                <w:lang w:val="en-GB"/>
              </w:rPr>
              <w:t>, Songdo-dong</w:t>
            </w:r>
          </w:p>
          <w:p w14:paraId="245DD876" w14:textId="77777777" w:rsidR="00DD1A81" w:rsidRPr="00726B1F" w:rsidRDefault="00DD1A81" w:rsidP="00DD1A81">
            <w:pPr>
              <w:rPr>
                <w:sz w:val="22"/>
                <w:szCs w:val="22"/>
                <w:lang w:val="en-GB"/>
              </w:rPr>
            </w:pPr>
            <w:r w:rsidRPr="00726B1F">
              <w:rPr>
                <w:sz w:val="22"/>
                <w:szCs w:val="22"/>
                <w:lang w:val="en-GB"/>
              </w:rPr>
              <w:t>Yeonsu-gu, Incheon 22004</w:t>
            </w:r>
          </w:p>
          <w:p w14:paraId="7D210BA2" w14:textId="77777777" w:rsidR="003939B5" w:rsidRDefault="00DD1A81" w:rsidP="00DD1A81">
            <w:pPr>
              <w:rPr>
                <w:sz w:val="22"/>
                <w:szCs w:val="22"/>
                <w:lang w:val="en-GB"/>
              </w:rPr>
            </w:pPr>
            <w:r w:rsidRPr="00726B1F">
              <w:rPr>
                <w:sz w:val="22"/>
                <w:szCs w:val="22"/>
                <w:lang w:val="en-GB"/>
              </w:rPr>
              <w:t>Republic of Korea</w:t>
            </w:r>
          </w:p>
          <w:p w14:paraId="0555274C" w14:textId="35C90DBE" w:rsidR="00870A46" w:rsidRPr="00DD1A81" w:rsidRDefault="00870A46" w:rsidP="00DD1A81">
            <w:pPr>
              <w:rPr>
                <w:sz w:val="22"/>
                <w:szCs w:val="22"/>
                <w:lang w:val="en-GB"/>
              </w:rPr>
            </w:pPr>
          </w:p>
        </w:tc>
      </w:tr>
      <w:tr w:rsidR="007541D3" w:rsidRPr="007541D3" w14:paraId="2BFE2443" w14:textId="77777777" w:rsidTr="002A5496">
        <w:tc>
          <w:tcPr>
            <w:tcW w:w="3510" w:type="dxa"/>
            <w:vAlign w:val="center"/>
          </w:tcPr>
          <w:p w14:paraId="2F707A2E" w14:textId="77777777" w:rsidR="007541D3" w:rsidRPr="007541D3" w:rsidRDefault="007541D3" w:rsidP="00853BC0">
            <w:pPr>
              <w:rPr>
                <w:sz w:val="22"/>
                <w:szCs w:val="22"/>
              </w:rPr>
            </w:pPr>
            <w:r>
              <w:rPr>
                <w:sz w:val="22"/>
                <w:szCs w:val="22"/>
              </w:rPr>
              <w:t>Method of RFQ Submission:</w:t>
            </w:r>
          </w:p>
        </w:tc>
        <w:tc>
          <w:tcPr>
            <w:tcW w:w="5850" w:type="dxa"/>
            <w:vAlign w:val="center"/>
          </w:tcPr>
          <w:p w14:paraId="27E47E20" w14:textId="77777777" w:rsidR="001D01F1" w:rsidRDefault="001D01F1" w:rsidP="00853BC0">
            <w:pPr>
              <w:rPr>
                <w:b/>
                <w:i/>
                <w:sz w:val="22"/>
                <w:szCs w:val="22"/>
                <w:u w:val="single"/>
              </w:rPr>
            </w:pPr>
          </w:p>
          <w:p w14:paraId="7EAF7378" w14:textId="249FF771" w:rsidR="007541D3" w:rsidRDefault="008D5B43" w:rsidP="00853BC0">
            <w:pPr>
              <w:rPr>
                <w:i/>
                <w:sz w:val="22"/>
                <w:szCs w:val="22"/>
              </w:rPr>
            </w:pPr>
            <w:r w:rsidRPr="008D5B43">
              <w:rPr>
                <w:b/>
                <w:i/>
                <w:sz w:val="22"/>
                <w:szCs w:val="22"/>
                <w:u w:val="single"/>
              </w:rPr>
              <w:t xml:space="preserve">RFQ for Services: </w:t>
            </w:r>
            <w:r w:rsidR="00BB1452" w:rsidRPr="00BB1452">
              <w:rPr>
                <w:i/>
                <w:sz w:val="22"/>
                <w:szCs w:val="22"/>
              </w:rPr>
              <w:t xml:space="preserve">One Envelope with Technical and Financial offer, clearly </w:t>
            </w:r>
            <w:r w:rsidR="002641D1" w:rsidRPr="00BB1452">
              <w:rPr>
                <w:i/>
                <w:sz w:val="22"/>
                <w:szCs w:val="22"/>
              </w:rPr>
              <w:t>labeled with</w:t>
            </w:r>
            <w:r w:rsidR="00BB1452" w:rsidRPr="00BB1452">
              <w:rPr>
                <w:i/>
                <w:sz w:val="22"/>
                <w:szCs w:val="22"/>
              </w:rPr>
              <w:t xml:space="preserve"> bidder</w:t>
            </w:r>
            <w:r w:rsidR="00351531">
              <w:rPr>
                <w:i/>
                <w:sz w:val="22"/>
                <w:szCs w:val="22"/>
              </w:rPr>
              <w:t>’</w:t>
            </w:r>
            <w:r w:rsidR="00BB1452" w:rsidRPr="00BB1452">
              <w:rPr>
                <w:i/>
                <w:sz w:val="22"/>
                <w:szCs w:val="22"/>
              </w:rPr>
              <w:t>s name, address and the RFQ reference number;</w:t>
            </w:r>
          </w:p>
          <w:p w14:paraId="26DE74F0" w14:textId="0CAB5AC2" w:rsidR="00351531" w:rsidRDefault="00351531" w:rsidP="00853BC0">
            <w:pPr>
              <w:rPr>
                <w:i/>
                <w:sz w:val="22"/>
                <w:szCs w:val="22"/>
              </w:rPr>
            </w:pPr>
            <w:r>
              <w:rPr>
                <w:i/>
                <w:sz w:val="22"/>
                <w:szCs w:val="22"/>
              </w:rPr>
              <w:fldChar w:fldCharType="begin">
                <w:ffData>
                  <w:name w:val="Check23"/>
                  <w:enabled/>
                  <w:calcOnExit w:val="0"/>
                  <w:checkBox>
                    <w:sizeAuto/>
                    <w:default w:val="1"/>
                  </w:checkBox>
                </w:ffData>
              </w:fldChar>
            </w:r>
            <w:bookmarkStart w:id="2" w:name="Check23"/>
            <w:r>
              <w:rPr>
                <w:i/>
                <w:sz w:val="22"/>
                <w:szCs w:val="22"/>
              </w:rPr>
              <w:instrText xml:space="preserve"> FORMCHECKBOX </w:instrText>
            </w:r>
            <w:r w:rsidR="008B7DC5">
              <w:rPr>
                <w:i/>
                <w:sz w:val="22"/>
                <w:szCs w:val="22"/>
              </w:rPr>
            </w:r>
            <w:r w:rsidR="008B7DC5">
              <w:rPr>
                <w:i/>
                <w:sz w:val="22"/>
                <w:szCs w:val="22"/>
              </w:rPr>
              <w:fldChar w:fldCharType="separate"/>
            </w:r>
            <w:r>
              <w:rPr>
                <w:i/>
                <w:sz w:val="22"/>
                <w:szCs w:val="22"/>
              </w:rPr>
              <w:fldChar w:fldCharType="end"/>
            </w:r>
            <w:bookmarkEnd w:id="2"/>
            <w:r>
              <w:rPr>
                <w:i/>
                <w:sz w:val="22"/>
                <w:szCs w:val="22"/>
              </w:rPr>
              <w:t xml:space="preserve"> By E-mail to </w:t>
            </w:r>
            <w:hyperlink r:id="rId14" w:history="1">
              <w:r w:rsidRPr="00CB4897">
                <w:rPr>
                  <w:rStyle w:val="Hyperlink"/>
                  <w:i/>
                  <w:sz w:val="22"/>
                  <w:szCs w:val="22"/>
                </w:rPr>
                <w:t>Procurement@gcfund.org</w:t>
              </w:r>
            </w:hyperlink>
            <w:r>
              <w:rPr>
                <w:i/>
                <w:sz w:val="22"/>
                <w:szCs w:val="22"/>
              </w:rPr>
              <w:t xml:space="preserve"> </w:t>
            </w:r>
          </w:p>
          <w:p w14:paraId="21E6BA47" w14:textId="0BC0E009" w:rsidR="00351531" w:rsidRDefault="00351531" w:rsidP="00853BC0">
            <w:pPr>
              <w:rPr>
                <w:i/>
                <w:sz w:val="22"/>
                <w:szCs w:val="22"/>
              </w:rPr>
            </w:pPr>
            <w:r>
              <w:rPr>
                <w:i/>
                <w:sz w:val="22"/>
                <w:szCs w:val="22"/>
              </w:rPr>
              <w:fldChar w:fldCharType="begin">
                <w:ffData>
                  <w:name w:val="Check24"/>
                  <w:enabled/>
                  <w:calcOnExit w:val="0"/>
                  <w:checkBox>
                    <w:sizeAuto/>
                    <w:default w:val="0"/>
                  </w:checkBox>
                </w:ffData>
              </w:fldChar>
            </w:r>
            <w:bookmarkStart w:id="3" w:name="Check24"/>
            <w:r>
              <w:rPr>
                <w:i/>
                <w:sz w:val="22"/>
                <w:szCs w:val="22"/>
              </w:rPr>
              <w:instrText xml:space="preserve"> FORMCHECKBOX </w:instrText>
            </w:r>
            <w:r w:rsidR="008B7DC5">
              <w:rPr>
                <w:i/>
                <w:sz w:val="22"/>
                <w:szCs w:val="22"/>
              </w:rPr>
            </w:r>
            <w:r w:rsidR="008B7DC5">
              <w:rPr>
                <w:i/>
                <w:sz w:val="22"/>
                <w:szCs w:val="22"/>
              </w:rPr>
              <w:fldChar w:fldCharType="separate"/>
            </w:r>
            <w:r>
              <w:rPr>
                <w:i/>
                <w:sz w:val="22"/>
                <w:szCs w:val="22"/>
              </w:rPr>
              <w:fldChar w:fldCharType="end"/>
            </w:r>
            <w:bookmarkEnd w:id="3"/>
            <w:r>
              <w:rPr>
                <w:i/>
                <w:sz w:val="22"/>
                <w:szCs w:val="22"/>
              </w:rPr>
              <w:t xml:space="preserve"> By Courier or Postal Mail.</w:t>
            </w:r>
          </w:p>
          <w:p w14:paraId="090BFD39" w14:textId="6AF07C53" w:rsidR="00351531" w:rsidRPr="007541D3" w:rsidRDefault="00351531" w:rsidP="00853BC0">
            <w:pPr>
              <w:rPr>
                <w:i/>
                <w:sz w:val="22"/>
                <w:szCs w:val="22"/>
              </w:rPr>
            </w:pPr>
          </w:p>
        </w:tc>
      </w:tr>
      <w:tr w:rsidR="007541D3" w:rsidRPr="007541D3" w14:paraId="3FDD7F9C" w14:textId="77777777" w:rsidTr="002A5496">
        <w:tc>
          <w:tcPr>
            <w:tcW w:w="3510" w:type="dxa"/>
            <w:vAlign w:val="center"/>
          </w:tcPr>
          <w:p w14:paraId="4FC1ECCA" w14:textId="7BE75A73" w:rsidR="003939B5" w:rsidRPr="00305C25" w:rsidRDefault="003939B5" w:rsidP="00853BC0">
            <w:pPr>
              <w:rPr>
                <w:strike/>
                <w:sz w:val="22"/>
                <w:szCs w:val="22"/>
              </w:rPr>
            </w:pPr>
            <w:r w:rsidRPr="00305C25">
              <w:rPr>
                <w:strike/>
                <w:sz w:val="22"/>
                <w:szCs w:val="22"/>
              </w:rPr>
              <w:t>Delivery Date</w:t>
            </w:r>
            <w:r w:rsidR="00EF5F6C" w:rsidRPr="00305C25">
              <w:rPr>
                <w:strike/>
                <w:sz w:val="22"/>
                <w:szCs w:val="22"/>
              </w:rPr>
              <w:t>:</w:t>
            </w:r>
          </w:p>
        </w:tc>
        <w:tc>
          <w:tcPr>
            <w:tcW w:w="5850" w:type="dxa"/>
            <w:vAlign w:val="center"/>
          </w:tcPr>
          <w:p w14:paraId="5DA5E20A" w14:textId="77777777" w:rsidR="003939B5" w:rsidRPr="00305C25" w:rsidRDefault="003939B5" w:rsidP="00853BC0">
            <w:pPr>
              <w:rPr>
                <w:strike/>
                <w:sz w:val="22"/>
                <w:szCs w:val="22"/>
              </w:rPr>
            </w:pPr>
            <w:r w:rsidRPr="00305C25">
              <w:rPr>
                <w:i/>
                <w:strike/>
                <w:sz w:val="22"/>
                <w:szCs w:val="22"/>
              </w:rPr>
              <w:t>[indicate number]</w:t>
            </w:r>
            <w:r w:rsidRPr="00305C25">
              <w:rPr>
                <w:strike/>
                <w:sz w:val="22"/>
                <w:szCs w:val="22"/>
              </w:rPr>
              <w:t xml:space="preserve"> days from the issuance of the Purchase Order (PO)</w:t>
            </w:r>
          </w:p>
        </w:tc>
      </w:tr>
      <w:tr w:rsidR="007541D3" w:rsidRPr="007541D3" w14:paraId="24210EDF" w14:textId="77777777" w:rsidTr="002A5496">
        <w:tc>
          <w:tcPr>
            <w:tcW w:w="3510" w:type="dxa"/>
            <w:vAlign w:val="center"/>
          </w:tcPr>
          <w:p w14:paraId="2F7565AE" w14:textId="77777777" w:rsidR="000713C5" w:rsidRPr="007541D3" w:rsidRDefault="000713C5" w:rsidP="00853BC0">
            <w:pPr>
              <w:rPr>
                <w:sz w:val="22"/>
                <w:szCs w:val="22"/>
              </w:rPr>
            </w:pPr>
            <w:r w:rsidRPr="007541D3">
              <w:rPr>
                <w:sz w:val="22"/>
                <w:szCs w:val="22"/>
              </w:rPr>
              <w:t>Preferred Currency of Quotation</w:t>
            </w:r>
            <w:r w:rsidR="004778D3" w:rsidRPr="007541D3">
              <w:rPr>
                <w:rStyle w:val="FootnoteReference"/>
                <w:sz w:val="22"/>
                <w:szCs w:val="22"/>
              </w:rPr>
              <w:footnoteReference w:id="1"/>
            </w:r>
          </w:p>
        </w:tc>
        <w:tc>
          <w:tcPr>
            <w:tcW w:w="5850" w:type="dxa"/>
            <w:vAlign w:val="center"/>
          </w:tcPr>
          <w:p w14:paraId="11000D9C" w14:textId="77777777" w:rsidR="001D01F1" w:rsidRDefault="001D01F1" w:rsidP="007B4B66">
            <w:pPr>
              <w:numPr>
                <w:ilvl w:val="0"/>
                <w:numId w:val="3"/>
              </w:numPr>
              <w:ind w:left="0"/>
              <w:rPr>
                <w:sz w:val="22"/>
                <w:szCs w:val="22"/>
              </w:rPr>
            </w:pPr>
          </w:p>
          <w:p w14:paraId="45CA8E2A" w14:textId="03C75477" w:rsidR="000713C5" w:rsidRPr="007541D3" w:rsidRDefault="001436D0" w:rsidP="007B4B66">
            <w:pPr>
              <w:numPr>
                <w:ilvl w:val="0"/>
                <w:numId w:val="3"/>
              </w:numPr>
              <w:ind w:left="0"/>
              <w:rPr>
                <w:sz w:val="22"/>
                <w:szCs w:val="22"/>
              </w:rPr>
            </w:pPr>
            <w:r>
              <w:rPr>
                <w:sz w:val="22"/>
                <w:szCs w:val="22"/>
              </w:rPr>
              <w:fldChar w:fldCharType="begin">
                <w:ffData>
                  <w:name w:val="Check1"/>
                  <w:enabled/>
                  <w:calcOnExit w:val="0"/>
                  <w:checkBox>
                    <w:sizeAuto/>
                    <w:default w:val="1"/>
                  </w:checkBox>
                </w:ffData>
              </w:fldChar>
            </w:r>
            <w:bookmarkStart w:id="4" w:name="Check1"/>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4"/>
            <w:r w:rsidR="00577F79">
              <w:rPr>
                <w:sz w:val="22"/>
                <w:szCs w:val="22"/>
              </w:rPr>
              <w:t xml:space="preserve"> </w:t>
            </w:r>
            <w:r w:rsidR="000713C5" w:rsidRPr="007541D3">
              <w:rPr>
                <w:sz w:val="22"/>
                <w:szCs w:val="22"/>
              </w:rPr>
              <w:t>United States Dollars</w:t>
            </w:r>
          </w:p>
          <w:p w14:paraId="06BCC5D1" w14:textId="4F39AC03" w:rsidR="00C828B9" w:rsidRPr="007541D3" w:rsidRDefault="001436D0" w:rsidP="007B4B66">
            <w:pPr>
              <w:numPr>
                <w:ilvl w:val="0"/>
                <w:numId w:val="3"/>
              </w:numPr>
              <w:ind w:left="0"/>
              <w:rPr>
                <w:sz w:val="22"/>
                <w:szCs w:val="22"/>
              </w:rPr>
            </w:pPr>
            <w:r>
              <w:rPr>
                <w:sz w:val="22"/>
                <w:szCs w:val="22"/>
              </w:rPr>
              <w:fldChar w:fldCharType="begin">
                <w:ffData>
                  <w:name w:val="Check2"/>
                  <w:enabled/>
                  <w:calcOnExit w:val="0"/>
                  <w:checkBox>
                    <w:sizeAuto/>
                    <w:default w:val="1"/>
                  </w:checkBox>
                </w:ffData>
              </w:fldChar>
            </w:r>
            <w:bookmarkStart w:id="5" w:name="Check2"/>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5"/>
            <w:r w:rsidR="00577F79">
              <w:rPr>
                <w:sz w:val="22"/>
                <w:szCs w:val="22"/>
              </w:rPr>
              <w:t xml:space="preserve"> </w:t>
            </w:r>
            <w:r w:rsidR="00726B1F">
              <w:rPr>
                <w:sz w:val="22"/>
                <w:szCs w:val="22"/>
              </w:rPr>
              <w:t>Korean Won</w:t>
            </w:r>
          </w:p>
          <w:p w14:paraId="12FD8D43" w14:textId="708175BB" w:rsidR="000713C5" w:rsidRPr="007541D3" w:rsidRDefault="001436D0" w:rsidP="007B4B66">
            <w:pPr>
              <w:numPr>
                <w:ilvl w:val="0"/>
                <w:numId w:val="3"/>
              </w:numPr>
              <w:ind w:left="0"/>
              <w:rPr>
                <w:sz w:val="22"/>
                <w:szCs w:val="22"/>
              </w:rPr>
            </w:pPr>
            <w:r>
              <w:rPr>
                <w:sz w:val="22"/>
                <w:szCs w:val="22"/>
              </w:rPr>
              <w:fldChar w:fldCharType="begin">
                <w:ffData>
                  <w:name w:val="Check3"/>
                  <w:enabled/>
                  <w:calcOnExit w:val="0"/>
                  <w:checkBox>
                    <w:sizeAuto/>
                    <w:default w:val="1"/>
                  </w:checkBox>
                </w:ffData>
              </w:fldChar>
            </w:r>
            <w:bookmarkStart w:id="6" w:name="Check3"/>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6"/>
            <w:r w:rsidR="00577F79">
              <w:rPr>
                <w:sz w:val="22"/>
                <w:szCs w:val="22"/>
              </w:rPr>
              <w:t xml:space="preserve"> </w:t>
            </w:r>
            <w:r w:rsidR="00C828B9" w:rsidRPr="007541D3">
              <w:rPr>
                <w:sz w:val="22"/>
                <w:szCs w:val="22"/>
              </w:rPr>
              <w:t>Euro</w:t>
            </w:r>
          </w:p>
        </w:tc>
      </w:tr>
      <w:tr w:rsidR="007541D3" w:rsidRPr="007541D3" w14:paraId="2898E6C6" w14:textId="77777777" w:rsidTr="002A5496">
        <w:tc>
          <w:tcPr>
            <w:tcW w:w="3510" w:type="dxa"/>
            <w:vAlign w:val="center"/>
          </w:tcPr>
          <w:p w14:paraId="23443816" w14:textId="77777777" w:rsidR="003939B5" w:rsidRPr="007541D3" w:rsidRDefault="000B569D" w:rsidP="00853BC0">
            <w:pPr>
              <w:rPr>
                <w:sz w:val="22"/>
                <w:szCs w:val="22"/>
              </w:rPr>
            </w:pPr>
            <w:r w:rsidRPr="007541D3">
              <w:rPr>
                <w:sz w:val="22"/>
                <w:szCs w:val="22"/>
              </w:rPr>
              <w:t>Tax</w:t>
            </w:r>
            <w:r>
              <w:rPr>
                <w:rStyle w:val="FootnoteReference"/>
                <w:sz w:val="22"/>
                <w:szCs w:val="22"/>
              </w:rPr>
              <w:footnoteReference w:id="2"/>
            </w:r>
            <w:r w:rsidRPr="007541D3">
              <w:rPr>
                <w:sz w:val="22"/>
                <w:szCs w:val="22"/>
              </w:rPr>
              <w:t xml:space="preserve"> on Price Quotation</w:t>
            </w:r>
          </w:p>
        </w:tc>
        <w:tc>
          <w:tcPr>
            <w:tcW w:w="5850" w:type="dxa"/>
            <w:vAlign w:val="center"/>
          </w:tcPr>
          <w:p w14:paraId="67981EAC" w14:textId="77777777" w:rsidR="001D01F1" w:rsidRDefault="001D01F1" w:rsidP="007B4B66">
            <w:pPr>
              <w:numPr>
                <w:ilvl w:val="0"/>
                <w:numId w:val="3"/>
              </w:numPr>
              <w:ind w:left="0"/>
              <w:rPr>
                <w:sz w:val="22"/>
                <w:szCs w:val="22"/>
              </w:rPr>
            </w:pPr>
          </w:p>
          <w:p w14:paraId="0B286AE1" w14:textId="4A16CBE0" w:rsidR="003939B5" w:rsidRPr="007541D3" w:rsidRDefault="00351531" w:rsidP="007B4B66">
            <w:pPr>
              <w:numPr>
                <w:ilvl w:val="0"/>
                <w:numId w:val="3"/>
              </w:numPr>
              <w:ind w:left="0"/>
              <w:rPr>
                <w:sz w:val="22"/>
                <w:szCs w:val="22"/>
              </w:rPr>
            </w:pPr>
            <w:r>
              <w:rPr>
                <w:sz w:val="22"/>
                <w:szCs w:val="22"/>
              </w:rPr>
              <w:t xml:space="preserve">Offer </w:t>
            </w:r>
            <w:r w:rsidR="003939B5" w:rsidRPr="007541D3">
              <w:rPr>
                <w:sz w:val="22"/>
                <w:szCs w:val="22"/>
              </w:rPr>
              <w:t>mu</w:t>
            </w:r>
            <w:r w:rsidR="00A41A0A" w:rsidRPr="007541D3">
              <w:rPr>
                <w:sz w:val="22"/>
                <w:szCs w:val="22"/>
              </w:rPr>
              <w:t xml:space="preserve">st be </w:t>
            </w:r>
            <w:r w:rsidR="00726B1F">
              <w:rPr>
                <w:sz w:val="22"/>
                <w:szCs w:val="22"/>
              </w:rPr>
              <w:t xml:space="preserve">exclusive </w:t>
            </w:r>
            <w:r w:rsidR="00A41A0A" w:rsidRPr="007541D3">
              <w:rPr>
                <w:sz w:val="22"/>
                <w:szCs w:val="22"/>
              </w:rPr>
              <w:t>of VAT and other applicable indirect taxes</w:t>
            </w:r>
            <w:r w:rsidR="00726B1F">
              <w:rPr>
                <w:sz w:val="22"/>
                <w:szCs w:val="22"/>
              </w:rPr>
              <w:t xml:space="preserve"> as GCF is exempt</w:t>
            </w:r>
            <w:r>
              <w:rPr>
                <w:sz w:val="22"/>
                <w:szCs w:val="22"/>
              </w:rPr>
              <w:t xml:space="preserve"> from taxes.</w:t>
            </w:r>
          </w:p>
        </w:tc>
      </w:tr>
      <w:tr w:rsidR="007541D3" w:rsidRPr="007541D3" w14:paraId="212B7AF9" w14:textId="77777777" w:rsidTr="002A5496">
        <w:tc>
          <w:tcPr>
            <w:tcW w:w="3510" w:type="dxa"/>
            <w:vAlign w:val="center"/>
          </w:tcPr>
          <w:p w14:paraId="0CD9F3C7" w14:textId="77777777" w:rsidR="003939B5" w:rsidRPr="007541D3" w:rsidRDefault="003939B5" w:rsidP="00853BC0">
            <w:pPr>
              <w:rPr>
                <w:sz w:val="22"/>
                <w:szCs w:val="22"/>
              </w:rPr>
            </w:pPr>
            <w:r w:rsidRPr="007541D3">
              <w:rPr>
                <w:sz w:val="22"/>
                <w:szCs w:val="22"/>
              </w:rPr>
              <w:t>Payment Terms</w:t>
            </w:r>
          </w:p>
        </w:tc>
        <w:tc>
          <w:tcPr>
            <w:tcW w:w="5850" w:type="dxa"/>
            <w:vAlign w:val="center"/>
          </w:tcPr>
          <w:p w14:paraId="3F2599E5" w14:textId="77777777" w:rsidR="001D01F1" w:rsidRDefault="001D01F1" w:rsidP="007B4B66">
            <w:pPr>
              <w:numPr>
                <w:ilvl w:val="0"/>
                <w:numId w:val="2"/>
              </w:numPr>
              <w:ind w:left="0"/>
              <w:rPr>
                <w:sz w:val="22"/>
                <w:szCs w:val="22"/>
              </w:rPr>
            </w:pPr>
          </w:p>
          <w:p w14:paraId="2069D576" w14:textId="51DDA591" w:rsidR="003939B5" w:rsidRPr="007541D3" w:rsidRDefault="00870A46" w:rsidP="007B4B66">
            <w:pPr>
              <w:numPr>
                <w:ilvl w:val="0"/>
                <w:numId w:val="2"/>
              </w:numPr>
              <w:ind w:left="0"/>
              <w:rPr>
                <w:sz w:val="22"/>
                <w:szCs w:val="22"/>
              </w:rPr>
            </w:pPr>
            <w:r>
              <w:rPr>
                <w:sz w:val="22"/>
                <w:szCs w:val="22"/>
              </w:rPr>
              <w:fldChar w:fldCharType="begin">
                <w:ffData>
                  <w:name w:val="Check20"/>
                  <w:enabled/>
                  <w:calcOnExit w:val="0"/>
                  <w:checkBox>
                    <w:sizeAuto/>
                    <w:default w:val="1"/>
                  </w:checkBox>
                </w:ffData>
              </w:fldChar>
            </w:r>
            <w:bookmarkStart w:id="7" w:name="Check20"/>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7"/>
            <w:r w:rsidR="002641D1" w:rsidRPr="007541D3">
              <w:rPr>
                <w:sz w:val="22"/>
                <w:szCs w:val="22"/>
              </w:rPr>
              <w:t>100</w:t>
            </w:r>
            <w:r w:rsidR="003939B5" w:rsidRPr="007541D3">
              <w:rPr>
                <w:sz w:val="22"/>
                <w:szCs w:val="22"/>
              </w:rPr>
              <w:t>%</w:t>
            </w:r>
            <w:r w:rsidR="00D03D27" w:rsidRPr="007541D3">
              <w:rPr>
                <w:sz w:val="22"/>
                <w:szCs w:val="22"/>
              </w:rPr>
              <w:t xml:space="preserve"> within 30 days</w:t>
            </w:r>
            <w:r w:rsidR="003939B5" w:rsidRPr="007541D3">
              <w:rPr>
                <w:sz w:val="22"/>
                <w:szCs w:val="22"/>
              </w:rPr>
              <w:t xml:space="preserve"> upon </w:t>
            </w:r>
            <w:r w:rsidR="00604304">
              <w:rPr>
                <w:sz w:val="22"/>
                <w:szCs w:val="22"/>
              </w:rPr>
              <w:t>GCF</w:t>
            </w:r>
            <w:r w:rsidR="007641F1" w:rsidRPr="007541D3">
              <w:rPr>
                <w:sz w:val="22"/>
                <w:szCs w:val="22"/>
              </w:rPr>
              <w:t xml:space="preserve">’s acceptance of the </w:t>
            </w:r>
            <w:r w:rsidR="002641D1">
              <w:rPr>
                <w:sz w:val="22"/>
                <w:szCs w:val="22"/>
              </w:rPr>
              <w:t>services</w:t>
            </w:r>
            <w:r w:rsidR="007641F1" w:rsidRPr="007541D3">
              <w:rPr>
                <w:sz w:val="22"/>
                <w:szCs w:val="22"/>
              </w:rPr>
              <w:t xml:space="preserve"> delivered</w:t>
            </w:r>
            <w:r w:rsidR="00D03D27" w:rsidRPr="007541D3">
              <w:rPr>
                <w:sz w:val="22"/>
                <w:szCs w:val="22"/>
              </w:rPr>
              <w:t xml:space="preserve"> as specified and receipt of invoice</w:t>
            </w:r>
            <w:r w:rsidR="004D23E9">
              <w:rPr>
                <w:sz w:val="22"/>
                <w:szCs w:val="22"/>
              </w:rPr>
              <w:t>;</w:t>
            </w:r>
          </w:p>
          <w:p w14:paraId="7CF6BFDD" w14:textId="5CDE0095" w:rsidR="003939B5" w:rsidRPr="007541D3" w:rsidRDefault="00351531" w:rsidP="007B4B66">
            <w:pPr>
              <w:numPr>
                <w:ilvl w:val="0"/>
                <w:numId w:val="2"/>
              </w:numPr>
              <w:ind w:left="0"/>
              <w:rPr>
                <w:sz w:val="22"/>
                <w:szCs w:val="22"/>
              </w:rPr>
            </w:pPr>
            <w:r>
              <w:rPr>
                <w:sz w:val="22"/>
                <w:szCs w:val="22"/>
              </w:rPr>
              <w:fldChar w:fldCharType="begin">
                <w:ffData>
                  <w:name w:val="Check21"/>
                  <w:enabled/>
                  <w:calcOnExit w:val="0"/>
                  <w:checkBox>
                    <w:sizeAuto/>
                    <w:default w:val="0"/>
                  </w:checkBox>
                </w:ffData>
              </w:fldChar>
            </w:r>
            <w:bookmarkStart w:id="8" w:name="Check21"/>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8"/>
            <w:r w:rsidR="002641D1" w:rsidRPr="007541D3">
              <w:rPr>
                <w:sz w:val="22"/>
                <w:szCs w:val="22"/>
              </w:rPr>
              <w:t>Others</w:t>
            </w:r>
            <w:r w:rsidR="003939B5" w:rsidRPr="007541D3">
              <w:rPr>
                <w:sz w:val="22"/>
                <w:szCs w:val="22"/>
              </w:rPr>
              <w:t xml:space="preserve"> </w:t>
            </w:r>
            <w:r w:rsidR="003939B5" w:rsidRPr="007541D3">
              <w:rPr>
                <w:i/>
                <w:sz w:val="22"/>
                <w:szCs w:val="22"/>
              </w:rPr>
              <w:t>[pls. specify]</w:t>
            </w:r>
          </w:p>
        </w:tc>
      </w:tr>
      <w:tr w:rsidR="007541D3" w:rsidRPr="007541D3" w14:paraId="70482966" w14:textId="77777777" w:rsidTr="002A5496">
        <w:tc>
          <w:tcPr>
            <w:tcW w:w="3510" w:type="dxa"/>
            <w:vAlign w:val="center"/>
          </w:tcPr>
          <w:p w14:paraId="1C195556" w14:textId="77777777" w:rsidR="003939B5" w:rsidRPr="007541D3" w:rsidDel="00163CAD" w:rsidRDefault="003939B5" w:rsidP="00853BC0">
            <w:pPr>
              <w:rPr>
                <w:sz w:val="22"/>
                <w:szCs w:val="22"/>
              </w:rPr>
            </w:pPr>
            <w:r w:rsidRPr="007541D3">
              <w:rPr>
                <w:sz w:val="22"/>
                <w:szCs w:val="22"/>
              </w:rPr>
              <w:t xml:space="preserve">Conditions for </w:t>
            </w:r>
            <w:r w:rsidR="00A715B2" w:rsidRPr="007541D3">
              <w:rPr>
                <w:sz w:val="22"/>
                <w:szCs w:val="22"/>
              </w:rPr>
              <w:t xml:space="preserve">Release of </w:t>
            </w:r>
            <w:r w:rsidRPr="007541D3">
              <w:rPr>
                <w:sz w:val="22"/>
                <w:szCs w:val="22"/>
              </w:rPr>
              <w:t>Payment</w:t>
            </w:r>
          </w:p>
        </w:tc>
        <w:tc>
          <w:tcPr>
            <w:tcW w:w="5850" w:type="dxa"/>
            <w:vAlign w:val="center"/>
          </w:tcPr>
          <w:p w14:paraId="7A2957C6" w14:textId="77777777" w:rsidR="001D01F1" w:rsidRDefault="001D01F1" w:rsidP="001D01F1">
            <w:pPr>
              <w:numPr>
                <w:ilvl w:val="0"/>
                <w:numId w:val="1"/>
              </w:numPr>
              <w:ind w:left="0"/>
              <w:rPr>
                <w:sz w:val="22"/>
                <w:szCs w:val="22"/>
              </w:rPr>
            </w:pPr>
          </w:p>
          <w:p w14:paraId="12EB8489" w14:textId="208DC773" w:rsidR="003939B5" w:rsidRPr="008D5B43" w:rsidDel="00307F3E" w:rsidRDefault="0083316C" w:rsidP="007B4B66">
            <w:pPr>
              <w:numPr>
                <w:ilvl w:val="0"/>
                <w:numId w:val="1"/>
              </w:numPr>
              <w:ind w:left="0"/>
              <w:rPr>
                <w:sz w:val="22"/>
                <w:szCs w:val="22"/>
              </w:rPr>
            </w:pPr>
            <w:r w:rsidRPr="007541D3">
              <w:rPr>
                <w:sz w:val="22"/>
                <w:szCs w:val="22"/>
              </w:rPr>
              <w:t>Delivery of Services</w:t>
            </w:r>
            <w:r w:rsidR="00177B8A">
              <w:rPr>
                <w:sz w:val="22"/>
                <w:szCs w:val="22"/>
              </w:rPr>
              <w:t>/Deliverables</w:t>
            </w:r>
            <w:r w:rsidRPr="007541D3">
              <w:rPr>
                <w:sz w:val="22"/>
                <w:szCs w:val="22"/>
              </w:rPr>
              <w:t xml:space="preserve"> as per Purchase Order or Contract</w:t>
            </w:r>
            <w:r w:rsidR="00177B8A">
              <w:rPr>
                <w:sz w:val="22"/>
                <w:szCs w:val="22"/>
              </w:rPr>
              <w:t xml:space="preserve"> terms and conditions</w:t>
            </w:r>
          </w:p>
        </w:tc>
      </w:tr>
      <w:tr w:rsidR="007541D3" w:rsidRPr="007541D3" w14:paraId="5F8B93A0" w14:textId="77777777" w:rsidTr="002A5496">
        <w:tc>
          <w:tcPr>
            <w:tcW w:w="3510" w:type="dxa"/>
            <w:tcBorders>
              <w:bottom w:val="single" w:sz="4" w:space="0" w:color="auto"/>
            </w:tcBorders>
            <w:vAlign w:val="center"/>
          </w:tcPr>
          <w:p w14:paraId="1B691FA6" w14:textId="37D428B0" w:rsidR="00583871" w:rsidRPr="007541D3" w:rsidRDefault="00583871" w:rsidP="00853BC0">
            <w:pPr>
              <w:rPr>
                <w:sz w:val="22"/>
                <w:szCs w:val="22"/>
              </w:rPr>
            </w:pPr>
            <w:r w:rsidRPr="007541D3">
              <w:rPr>
                <w:sz w:val="22"/>
                <w:szCs w:val="22"/>
              </w:rPr>
              <w:t xml:space="preserve">Other after-sale </w:t>
            </w:r>
            <w:r w:rsidR="00853BC0" w:rsidRPr="007541D3">
              <w:rPr>
                <w:sz w:val="22"/>
                <w:szCs w:val="22"/>
              </w:rPr>
              <w:t xml:space="preserve">services </w:t>
            </w:r>
            <w:r w:rsidR="00853BC0">
              <w:rPr>
                <w:sz w:val="22"/>
                <w:szCs w:val="22"/>
              </w:rPr>
              <w:t>/</w:t>
            </w:r>
            <w:r w:rsidR="008D5B43">
              <w:rPr>
                <w:sz w:val="22"/>
                <w:szCs w:val="22"/>
              </w:rPr>
              <w:t xml:space="preserve"> support </w:t>
            </w:r>
            <w:r w:rsidRPr="007541D3">
              <w:rPr>
                <w:sz w:val="22"/>
                <w:szCs w:val="22"/>
              </w:rPr>
              <w:t>required</w:t>
            </w:r>
          </w:p>
        </w:tc>
        <w:tc>
          <w:tcPr>
            <w:tcW w:w="5850" w:type="dxa"/>
            <w:tcBorders>
              <w:bottom w:val="single" w:sz="4" w:space="0" w:color="auto"/>
            </w:tcBorders>
            <w:vAlign w:val="center"/>
          </w:tcPr>
          <w:p w14:paraId="24133FD5" w14:textId="77777777" w:rsidR="001D01F1" w:rsidRDefault="001D01F1" w:rsidP="00853BC0">
            <w:pPr>
              <w:rPr>
                <w:sz w:val="22"/>
                <w:szCs w:val="22"/>
              </w:rPr>
            </w:pPr>
          </w:p>
          <w:p w14:paraId="2AEFE4DE" w14:textId="1F192E55" w:rsidR="00583871" w:rsidRDefault="00630C28" w:rsidP="00853BC0">
            <w:pPr>
              <w:rPr>
                <w:sz w:val="22"/>
                <w:szCs w:val="22"/>
              </w:rPr>
            </w:pPr>
            <w:r>
              <w:rPr>
                <w:sz w:val="22"/>
                <w:szCs w:val="22"/>
              </w:rPr>
              <w:fldChar w:fldCharType="begin">
                <w:ffData>
                  <w:name w:val="Check4"/>
                  <w:enabled/>
                  <w:calcOnExit w:val="0"/>
                  <w:checkBox>
                    <w:sizeAuto/>
                    <w:default w:val="0"/>
                  </w:checkBox>
                </w:ffData>
              </w:fldChar>
            </w:r>
            <w:bookmarkStart w:id="9" w:name="Check4"/>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9"/>
            <w:r w:rsidR="00351531">
              <w:rPr>
                <w:sz w:val="22"/>
                <w:szCs w:val="22"/>
              </w:rPr>
              <w:t xml:space="preserve"> </w:t>
            </w:r>
            <w:r w:rsidR="008D5B43">
              <w:rPr>
                <w:sz w:val="22"/>
                <w:szCs w:val="22"/>
              </w:rPr>
              <w:t>Required</w:t>
            </w:r>
            <w:r w:rsidR="00C20080">
              <w:rPr>
                <w:sz w:val="22"/>
                <w:szCs w:val="22"/>
              </w:rPr>
              <w:t xml:space="preserve">: </w:t>
            </w:r>
            <w:r w:rsidR="008D5B43">
              <w:rPr>
                <w:sz w:val="22"/>
                <w:szCs w:val="22"/>
              </w:rPr>
              <w:t>duration</w:t>
            </w:r>
            <w:r w:rsidR="00C20080">
              <w:rPr>
                <w:sz w:val="22"/>
                <w:szCs w:val="22"/>
              </w:rPr>
              <w:t xml:space="preserve"> (months) ____________________</w:t>
            </w:r>
          </w:p>
          <w:p w14:paraId="40A39B5A" w14:textId="0934E1FD" w:rsidR="008D5B43" w:rsidRPr="007541D3" w:rsidRDefault="00351531" w:rsidP="00853BC0">
            <w:pPr>
              <w:rPr>
                <w:sz w:val="22"/>
                <w:szCs w:val="22"/>
              </w:rPr>
            </w:pPr>
            <w:r>
              <w:rPr>
                <w:sz w:val="22"/>
                <w:szCs w:val="22"/>
              </w:rPr>
              <w:fldChar w:fldCharType="begin">
                <w:ffData>
                  <w:name w:val="Check5"/>
                  <w:enabled/>
                  <w:calcOnExit w:val="0"/>
                  <w:checkBox>
                    <w:sizeAuto/>
                    <w:default w:val="1"/>
                  </w:checkBox>
                </w:ffData>
              </w:fldChar>
            </w:r>
            <w:bookmarkStart w:id="10" w:name="Check5"/>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10"/>
            <w:r>
              <w:rPr>
                <w:sz w:val="22"/>
                <w:szCs w:val="22"/>
              </w:rPr>
              <w:t xml:space="preserve"> </w:t>
            </w:r>
            <w:r w:rsidR="008D5B43">
              <w:rPr>
                <w:sz w:val="22"/>
                <w:szCs w:val="22"/>
              </w:rPr>
              <w:t xml:space="preserve">Not </w:t>
            </w:r>
            <w:r>
              <w:rPr>
                <w:sz w:val="22"/>
                <w:szCs w:val="22"/>
              </w:rPr>
              <w:t xml:space="preserve">Applicable </w:t>
            </w:r>
          </w:p>
        </w:tc>
      </w:tr>
      <w:tr w:rsidR="007541D3" w:rsidRPr="007541D3" w14:paraId="14E69ED1" w14:textId="77777777" w:rsidTr="002A5496">
        <w:tc>
          <w:tcPr>
            <w:tcW w:w="3510" w:type="dxa"/>
            <w:tcBorders>
              <w:bottom w:val="single" w:sz="4" w:space="0" w:color="auto"/>
            </w:tcBorders>
            <w:vAlign w:val="center"/>
          </w:tcPr>
          <w:p w14:paraId="08AB495B" w14:textId="77777777" w:rsidR="00A715B2" w:rsidRPr="007541D3" w:rsidRDefault="00A715B2" w:rsidP="00853BC0">
            <w:pPr>
              <w:rPr>
                <w:sz w:val="22"/>
                <w:szCs w:val="22"/>
              </w:rPr>
            </w:pPr>
            <w:r w:rsidRPr="007541D3">
              <w:rPr>
                <w:sz w:val="22"/>
                <w:szCs w:val="22"/>
              </w:rPr>
              <w:t xml:space="preserve">Deadline for the Submission of Quotation </w:t>
            </w:r>
          </w:p>
        </w:tc>
        <w:tc>
          <w:tcPr>
            <w:tcW w:w="5850" w:type="dxa"/>
            <w:tcBorders>
              <w:bottom w:val="single" w:sz="4" w:space="0" w:color="auto"/>
            </w:tcBorders>
            <w:vAlign w:val="center"/>
          </w:tcPr>
          <w:p w14:paraId="26987C27" w14:textId="77777777" w:rsidR="001D01F1" w:rsidRDefault="001D01F1" w:rsidP="00351531">
            <w:pPr>
              <w:rPr>
                <w:sz w:val="22"/>
                <w:szCs w:val="22"/>
              </w:rPr>
            </w:pPr>
          </w:p>
          <w:p w14:paraId="2ED5BAC5" w14:textId="118496C3" w:rsidR="00351531" w:rsidRDefault="00351531" w:rsidP="00351531">
            <w:pPr>
              <w:rPr>
                <w:sz w:val="22"/>
                <w:szCs w:val="22"/>
              </w:rPr>
            </w:pPr>
            <w:r>
              <w:rPr>
                <w:sz w:val="22"/>
                <w:szCs w:val="22"/>
              </w:rPr>
              <w:fldChar w:fldCharType="begin">
                <w:ffData>
                  <w:name w:val="Check27"/>
                  <w:enabled/>
                  <w:calcOnExit w:val="0"/>
                  <w:checkBox>
                    <w:sizeAuto/>
                    <w:default w:val="0"/>
                  </w:checkBox>
                </w:ffData>
              </w:fldChar>
            </w:r>
            <w:bookmarkStart w:id="11" w:name="Check27"/>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11"/>
            <w:r>
              <w:rPr>
                <w:sz w:val="22"/>
                <w:szCs w:val="22"/>
              </w:rPr>
              <w:t xml:space="preserve"> Close of Business, [Day], [Date] and [Time] KST.</w:t>
            </w:r>
          </w:p>
          <w:p w14:paraId="2E29CE93" w14:textId="5BF78392" w:rsidR="00A715B2" w:rsidRPr="007541D3" w:rsidRDefault="00870A46" w:rsidP="00351531">
            <w:pPr>
              <w:rPr>
                <w:sz w:val="22"/>
                <w:szCs w:val="22"/>
              </w:rPr>
            </w:pPr>
            <w:r>
              <w:rPr>
                <w:sz w:val="22"/>
                <w:szCs w:val="22"/>
              </w:rPr>
              <w:fldChar w:fldCharType="begin">
                <w:ffData>
                  <w:name w:val="Check28"/>
                  <w:enabled/>
                  <w:calcOnExit w:val="0"/>
                  <w:checkBox>
                    <w:sizeAuto/>
                    <w:default w:val="1"/>
                  </w:checkBox>
                </w:ffData>
              </w:fldChar>
            </w:r>
            <w:bookmarkStart w:id="12" w:name="Check28"/>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12"/>
            <w:r w:rsidR="00351531">
              <w:rPr>
                <w:sz w:val="22"/>
                <w:szCs w:val="22"/>
              </w:rPr>
              <w:t xml:space="preserve"> </w:t>
            </w:r>
            <w:r w:rsidR="0083316C" w:rsidRPr="00351531">
              <w:rPr>
                <w:sz w:val="22"/>
                <w:szCs w:val="22"/>
              </w:rPr>
              <w:t xml:space="preserve">As defined </w:t>
            </w:r>
            <w:r w:rsidR="00351531" w:rsidRPr="00351531">
              <w:rPr>
                <w:sz w:val="22"/>
                <w:szCs w:val="22"/>
              </w:rPr>
              <w:t xml:space="preserve">on first page of </w:t>
            </w:r>
            <w:r w:rsidR="00351531">
              <w:rPr>
                <w:sz w:val="22"/>
                <w:szCs w:val="22"/>
              </w:rPr>
              <w:t xml:space="preserve">this </w:t>
            </w:r>
            <w:r w:rsidR="0083316C" w:rsidRPr="00351531">
              <w:rPr>
                <w:sz w:val="22"/>
                <w:szCs w:val="22"/>
              </w:rPr>
              <w:t>RFQ</w:t>
            </w:r>
          </w:p>
        </w:tc>
      </w:tr>
      <w:tr w:rsidR="007541D3" w:rsidRPr="007541D3" w14:paraId="3AC31DC9" w14:textId="77777777" w:rsidTr="002A5496">
        <w:tc>
          <w:tcPr>
            <w:tcW w:w="3510" w:type="dxa"/>
            <w:vAlign w:val="center"/>
          </w:tcPr>
          <w:p w14:paraId="6E67815A" w14:textId="06803308" w:rsidR="003F4FA6" w:rsidRPr="007541D3" w:rsidRDefault="003F4FA6" w:rsidP="00853BC0">
            <w:pPr>
              <w:rPr>
                <w:sz w:val="22"/>
                <w:szCs w:val="22"/>
              </w:rPr>
            </w:pPr>
            <w:r w:rsidRPr="007541D3">
              <w:rPr>
                <w:sz w:val="22"/>
                <w:szCs w:val="22"/>
              </w:rPr>
              <w:t>All documentation</w:t>
            </w:r>
            <w:r w:rsidR="00163CAD" w:rsidRPr="007541D3">
              <w:rPr>
                <w:sz w:val="22"/>
                <w:szCs w:val="22"/>
              </w:rPr>
              <w:t>s</w:t>
            </w:r>
            <w:r w:rsidRPr="007541D3">
              <w:rPr>
                <w:sz w:val="22"/>
                <w:szCs w:val="22"/>
              </w:rPr>
              <w:t xml:space="preserve">, including </w:t>
            </w:r>
            <w:r w:rsidR="00163CAD" w:rsidRPr="007541D3">
              <w:rPr>
                <w:sz w:val="22"/>
                <w:szCs w:val="22"/>
              </w:rPr>
              <w:t xml:space="preserve">catalogs, </w:t>
            </w:r>
            <w:r w:rsidRPr="007541D3">
              <w:rPr>
                <w:sz w:val="22"/>
                <w:szCs w:val="22"/>
              </w:rPr>
              <w:t>inst</w:t>
            </w:r>
            <w:r w:rsidR="00163CAD" w:rsidRPr="007541D3">
              <w:rPr>
                <w:sz w:val="22"/>
                <w:szCs w:val="22"/>
              </w:rPr>
              <w:t>ructions</w:t>
            </w:r>
            <w:r w:rsidRPr="007541D3">
              <w:rPr>
                <w:sz w:val="22"/>
                <w:szCs w:val="22"/>
              </w:rPr>
              <w:t xml:space="preserve"> and operating manuals</w:t>
            </w:r>
            <w:r w:rsidR="00163CAD" w:rsidRPr="007541D3">
              <w:rPr>
                <w:sz w:val="22"/>
                <w:szCs w:val="22"/>
              </w:rPr>
              <w:t>,</w:t>
            </w:r>
            <w:r w:rsidRPr="007541D3">
              <w:rPr>
                <w:sz w:val="22"/>
                <w:szCs w:val="22"/>
              </w:rPr>
              <w:t xml:space="preserve"> shall be in</w:t>
            </w:r>
            <w:r w:rsidR="00163CAD" w:rsidRPr="007541D3">
              <w:rPr>
                <w:sz w:val="22"/>
                <w:szCs w:val="22"/>
              </w:rPr>
              <w:t xml:space="preserve"> this language</w:t>
            </w:r>
            <w:r w:rsidR="00351531">
              <w:rPr>
                <w:sz w:val="22"/>
                <w:szCs w:val="22"/>
              </w:rPr>
              <w:t>.</w:t>
            </w:r>
          </w:p>
        </w:tc>
        <w:tc>
          <w:tcPr>
            <w:tcW w:w="5850" w:type="dxa"/>
            <w:vAlign w:val="center"/>
          </w:tcPr>
          <w:p w14:paraId="13DA5A33" w14:textId="77777777" w:rsidR="003F4FA6" w:rsidRPr="007541D3" w:rsidRDefault="0083316C" w:rsidP="007B4B66">
            <w:pPr>
              <w:numPr>
                <w:ilvl w:val="0"/>
                <w:numId w:val="1"/>
              </w:numPr>
              <w:ind w:left="0"/>
              <w:rPr>
                <w:sz w:val="22"/>
                <w:szCs w:val="22"/>
              </w:rPr>
            </w:pPr>
            <w:r w:rsidRPr="007541D3">
              <w:rPr>
                <w:sz w:val="22"/>
                <w:szCs w:val="22"/>
              </w:rPr>
              <w:t>English</w:t>
            </w:r>
          </w:p>
        </w:tc>
      </w:tr>
      <w:tr w:rsidR="007541D3" w:rsidRPr="007541D3" w14:paraId="2C4AE1AE" w14:textId="77777777" w:rsidTr="002A5496">
        <w:tc>
          <w:tcPr>
            <w:tcW w:w="3510" w:type="dxa"/>
            <w:vAlign w:val="center"/>
          </w:tcPr>
          <w:p w14:paraId="6A5A77E4" w14:textId="77777777" w:rsidR="00307F3E" w:rsidRPr="007541D3" w:rsidRDefault="00307F3E" w:rsidP="00853BC0">
            <w:pPr>
              <w:rPr>
                <w:sz w:val="22"/>
                <w:szCs w:val="22"/>
              </w:rPr>
            </w:pPr>
          </w:p>
          <w:p w14:paraId="2BB657CC" w14:textId="77777777" w:rsidR="00307F3E" w:rsidRPr="007541D3" w:rsidRDefault="00307F3E" w:rsidP="00853BC0">
            <w:pPr>
              <w:rPr>
                <w:sz w:val="22"/>
                <w:szCs w:val="22"/>
              </w:rPr>
            </w:pPr>
            <w:r w:rsidRPr="007541D3">
              <w:rPr>
                <w:sz w:val="22"/>
                <w:szCs w:val="22"/>
              </w:rPr>
              <w:t>Additional documents to submit</w:t>
            </w:r>
          </w:p>
        </w:tc>
        <w:tc>
          <w:tcPr>
            <w:tcW w:w="5850" w:type="dxa"/>
            <w:vAlign w:val="center"/>
          </w:tcPr>
          <w:p w14:paraId="16E34574" w14:textId="77777777" w:rsidR="001D01F1" w:rsidRDefault="001D01F1" w:rsidP="00351531">
            <w:pPr>
              <w:rPr>
                <w:sz w:val="22"/>
                <w:szCs w:val="22"/>
              </w:rPr>
            </w:pPr>
          </w:p>
          <w:p w14:paraId="0811A259" w14:textId="42DF9851" w:rsidR="00351531" w:rsidRDefault="006E4306" w:rsidP="00351531">
            <w:pPr>
              <w:rPr>
                <w:sz w:val="22"/>
                <w:szCs w:val="22"/>
              </w:rPr>
            </w:pPr>
            <w:r>
              <w:rPr>
                <w:sz w:val="22"/>
                <w:szCs w:val="22"/>
              </w:rPr>
              <w:fldChar w:fldCharType="begin">
                <w:ffData>
                  <w:name w:val="Check13"/>
                  <w:enabled/>
                  <w:calcOnExit w:val="0"/>
                  <w:checkBox>
                    <w:sizeAuto/>
                    <w:default w:val="1"/>
                  </w:checkBox>
                </w:ffData>
              </w:fldChar>
            </w:r>
            <w:bookmarkStart w:id="13" w:name="Check13"/>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13"/>
            <w:r w:rsidR="00351531">
              <w:rPr>
                <w:sz w:val="22"/>
                <w:szCs w:val="22"/>
              </w:rPr>
              <w:t xml:space="preserve"> </w:t>
            </w:r>
            <w:r w:rsidR="00DB64B9" w:rsidRPr="004427CF">
              <w:rPr>
                <w:sz w:val="22"/>
                <w:szCs w:val="22"/>
              </w:rPr>
              <w:t>Certificate of Registration</w:t>
            </w:r>
          </w:p>
          <w:p w14:paraId="46EA1FB9" w14:textId="4718F1B7" w:rsidR="00A501BA" w:rsidRPr="004427CF" w:rsidRDefault="006E4306" w:rsidP="00351531">
            <w:pPr>
              <w:rPr>
                <w:sz w:val="22"/>
                <w:szCs w:val="22"/>
              </w:rPr>
            </w:pPr>
            <w:r>
              <w:rPr>
                <w:sz w:val="22"/>
                <w:szCs w:val="22"/>
              </w:rPr>
              <w:fldChar w:fldCharType="begin">
                <w:ffData>
                  <w:name w:val="Check19"/>
                  <w:enabled/>
                  <w:calcOnExit w:val="0"/>
                  <w:checkBox>
                    <w:sizeAuto/>
                    <w:default w:val="1"/>
                  </w:checkBox>
                </w:ffData>
              </w:fldChar>
            </w:r>
            <w:bookmarkStart w:id="14" w:name="Check19"/>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14"/>
            <w:r w:rsidR="00351531">
              <w:rPr>
                <w:sz w:val="22"/>
                <w:szCs w:val="22"/>
              </w:rPr>
              <w:t xml:space="preserve"> </w:t>
            </w:r>
            <w:r w:rsidR="00DB64B9" w:rsidRPr="004427CF">
              <w:rPr>
                <w:sz w:val="22"/>
                <w:szCs w:val="22"/>
              </w:rPr>
              <w:t>Company Profile</w:t>
            </w:r>
            <w:r w:rsidR="00351531">
              <w:rPr>
                <w:sz w:val="22"/>
                <w:szCs w:val="22"/>
              </w:rPr>
              <w:t xml:space="preserve"> and Organization Structure</w:t>
            </w:r>
          </w:p>
          <w:p w14:paraId="5445FB36" w14:textId="6A0AA70E" w:rsidR="0073469D" w:rsidRPr="004427CF" w:rsidRDefault="006E4306" w:rsidP="00351531">
            <w:pPr>
              <w:rPr>
                <w:sz w:val="22"/>
                <w:szCs w:val="22"/>
              </w:rPr>
            </w:pPr>
            <w:r>
              <w:rPr>
                <w:sz w:val="22"/>
                <w:szCs w:val="22"/>
              </w:rPr>
              <w:fldChar w:fldCharType="begin">
                <w:ffData>
                  <w:name w:val="Check14"/>
                  <w:enabled/>
                  <w:calcOnExit w:val="0"/>
                  <w:checkBox>
                    <w:sizeAuto/>
                    <w:default w:val="1"/>
                  </w:checkBox>
                </w:ffData>
              </w:fldChar>
            </w:r>
            <w:bookmarkStart w:id="15" w:name="Check14"/>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15"/>
            <w:r w:rsidR="00351531">
              <w:rPr>
                <w:sz w:val="22"/>
                <w:szCs w:val="22"/>
              </w:rPr>
              <w:t xml:space="preserve"> </w:t>
            </w:r>
            <w:r w:rsidR="005877D3" w:rsidRPr="004427CF">
              <w:rPr>
                <w:sz w:val="22"/>
                <w:szCs w:val="22"/>
              </w:rPr>
              <w:t>Experiences</w:t>
            </w:r>
            <w:r w:rsidR="004427CF">
              <w:rPr>
                <w:sz w:val="22"/>
                <w:szCs w:val="22"/>
              </w:rPr>
              <w:t xml:space="preserve"> with similar </w:t>
            </w:r>
            <w:r w:rsidR="00351531">
              <w:rPr>
                <w:sz w:val="22"/>
                <w:szCs w:val="22"/>
              </w:rPr>
              <w:t>services or projects</w:t>
            </w:r>
          </w:p>
          <w:p w14:paraId="3667F33B" w14:textId="36FDAE56" w:rsidR="00DB64B9" w:rsidRPr="004427CF" w:rsidRDefault="006E4306" w:rsidP="00351531">
            <w:pPr>
              <w:rPr>
                <w:sz w:val="22"/>
                <w:szCs w:val="22"/>
              </w:rPr>
            </w:pPr>
            <w:r>
              <w:rPr>
                <w:sz w:val="22"/>
                <w:szCs w:val="22"/>
              </w:rPr>
              <w:fldChar w:fldCharType="begin">
                <w:ffData>
                  <w:name w:val="Check15"/>
                  <w:enabled/>
                  <w:calcOnExit w:val="0"/>
                  <w:checkBox>
                    <w:sizeAuto/>
                    <w:default w:val="1"/>
                  </w:checkBox>
                </w:ffData>
              </w:fldChar>
            </w:r>
            <w:bookmarkStart w:id="16" w:name="Check15"/>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16"/>
            <w:r w:rsidR="00351531">
              <w:rPr>
                <w:sz w:val="22"/>
                <w:szCs w:val="22"/>
              </w:rPr>
              <w:t xml:space="preserve"> Description of </w:t>
            </w:r>
            <w:r w:rsidR="005877D3" w:rsidRPr="004427CF">
              <w:rPr>
                <w:sz w:val="22"/>
                <w:szCs w:val="22"/>
              </w:rPr>
              <w:t xml:space="preserve">Approach, </w:t>
            </w:r>
            <w:r w:rsidR="00DB64B9" w:rsidRPr="004427CF">
              <w:rPr>
                <w:sz w:val="22"/>
                <w:szCs w:val="22"/>
              </w:rPr>
              <w:t xml:space="preserve">Methodology and </w:t>
            </w:r>
            <w:r w:rsidR="005877D3" w:rsidRPr="004427CF">
              <w:rPr>
                <w:sz w:val="22"/>
                <w:szCs w:val="22"/>
              </w:rPr>
              <w:t>Work</w:t>
            </w:r>
            <w:r w:rsidR="005877D3" w:rsidRPr="004427CF">
              <w:rPr>
                <w:iCs/>
                <w:sz w:val="24"/>
                <w:szCs w:val="24"/>
                <w:lang w:val="en-CA"/>
              </w:rPr>
              <w:t xml:space="preserve"> </w:t>
            </w:r>
            <w:r w:rsidR="005877D3" w:rsidRPr="004427CF">
              <w:rPr>
                <w:iCs/>
                <w:sz w:val="22"/>
                <w:szCs w:val="22"/>
                <w:lang w:val="en-CA"/>
              </w:rPr>
              <w:t>Plan</w:t>
            </w:r>
            <w:r w:rsidR="00DB64B9" w:rsidRPr="004427CF">
              <w:rPr>
                <w:iCs/>
                <w:sz w:val="22"/>
                <w:szCs w:val="22"/>
                <w:lang w:val="en-CA"/>
              </w:rPr>
              <w:t xml:space="preserve"> to </w:t>
            </w:r>
            <w:r w:rsidR="005877D3" w:rsidRPr="004427CF">
              <w:rPr>
                <w:sz w:val="22"/>
                <w:szCs w:val="22"/>
              </w:rPr>
              <w:t>perform</w:t>
            </w:r>
            <w:r w:rsidR="00E350C7">
              <w:rPr>
                <w:sz w:val="22"/>
                <w:szCs w:val="22"/>
              </w:rPr>
              <w:t xml:space="preserve"> and </w:t>
            </w:r>
            <w:r w:rsidR="00DB64B9" w:rsidRPr="004427CF">
              <w:rPr>
                <w:sz w:val="22"/>
                <w:szCs w:val="22"/>
              </w:rPr>
              <w:t xml:space="preserve">implement the </w:t>
            </w:r>
            <w:r w:rsidR="005877D3" w:rsidRPr="004427CF">
              <w:rPr>
                <w:sz w:val="22"/>
                <w:szCs w:val="22"/>
              </w:rPr>
              <w:t xml:space="preserve">required </w:t>
            </w:r>
            <w:r w:rsidR="00351531">
              <w:rPr>
                <w:sz w:val="22"/>
                <w:szCs w:val="22"/>
              </w:rPr>
              <w:t>S</w:t>
            </w:r>
            <w:r w:rsidR="00A501BA" w:rsidRPr="004427CF">
              <w:rPr>
                <w:sz w:val="22"/>
                <w:szCs w:val="22"/>
              </w:rPr>
              <w:t>ervices.</w:t>
            </w:r>
          </w:p>
          <w:p w14:paraId="4CEAFB1F" w14:textId="57497D00" w:rsidR="00DB64B9" w:rsidRPr="004427CF" w:rsidRDefault="006E4306" w:rsidP="00351531">
            <w:pPr>
              <w:rPr>
                <w:sz w:val="22"/>
                <w:szCs w:val="22"/>
              </w:rPr>
            </w:pPr>
            <w:r>
              <w:rPr>
                <w:sz w:val="22"/>
                <w:szCs w:val="22"/>
              </w:rPr>
              <w:fldChar w:fldCharType="begin">
                <w:ffData>
                  <w:name w:val="Check16"/>
                  <w:enabled/>
                  <w:calcOnExit w:val="0"/>
                  <w:checkBox>
                    <w:sizeAuto/>
                    <w:default w:val="1"/>
                  </w:checkBox>
                </w:ffData>
              </w:fldChar>
            </w:r>
            <w:bookmarkStart w:id="17" w:name="Check16"/>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17"/>
            <w:r w:rsidR="00351531">
              <w:rPr>
                <w:sz w:val="22"/>
                <w:szCs w:val="22"/>
              </w:rPr>
              <w:t xml:space="preserve"> </w:t>
            </w:r>
            <w:r w:rsidR="00DB64B9" w:rsidRPr="004427CF">
              <w:rPr>
                <w:sz w:val="22"/>
                <w:szCs w:val="22"/>
              </w:rPr>
              <w:t xml:space="preserve">Proposed </w:t>
            </w:r>
            <w:r w:rsidR="00E350C7">
              <w:rPr>
                <w:sz w:val="22"/>
                <w:szCs w:val="22"/>
              </w:rPr>
              <w:t>T</w:t>
            </w:r>
            <w:r w:rsidR="00DB64B9" w:rsidRPr="004427CF">
              <w:rPr>
                <w:sz w:val="22"/>
                <w:szCs w:val="22"/>
              </w:rPr>
              <w:t xml:space="preserve">imeline to implement the Services. </w:t>
            </w:r>
          </w:p>
          <w:p w14:paraId="33762AEA" w14:textId="60BE1F5D" w:rsidR="00FA7A72" w:rsidRPr="004427CF" w:rsidRDefault="006E4306" w:rsidP="00351531">
            <w:pPr>
              <w:rPr>
                <w:sz w:val="22"/>
                <w:szCs w:val="22"/>
              </w:rPr>
            </w:pPr>
            <w:r>
              <w:rPr>
                <w:sz w:val="22"/>
                <w:szCs w:val="22"/>
              </w:rPr>
              <w:fldChar w:fldCharType="begin">
                <w:ffData>
                  <w:name w:val="Check17"/>
                  <w:enabled/>
                  <w:calcOnExit w:val="0"/>
                  <w:checkBox>
                    <w:sizeAuto/>
                    <w:default w:val="1"/>
                  </w:checkBox>
                </w:ffData>
              </w:fldChar>
            </w:r>
            <w:bookmarkStart w:id="18" w:name="Check17"/>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18"/>
            <w:r w:rsidR="00351531">
              <w:rPr>
                <w:sz w:val="22"/>
                <w:szCs w:val="22"/>
              </w:rPr>
              <w:t xml:space="preserve"> </w:t>
            </w:r>
            <w:r w:rsidR="00FA7A72" w:rsidRPr="004427CF">
              <w:rPr>
                <w:sz w:val="22"/>
                <w:szCs w:val="22"/>
              </w:rPr>
              <w:t xml:space="preserve">Team </w:t>
            </w:r>
            <w:r w:rsidR="00870A46" w:rsidRPr="004427CF">
              <w:rPr>
                <w:sz w:val="22"/>
                <w:szCs w:val="22"/>
              </w:rPr>
              <w:t xml:space="preserve">composition and task assignments </w:t>
            </w:r>
            <w:r w:rsidR="00FA7A72" w:rsidRPr="004427CF">
              <w:rPr>
                <w:sz w:val="22"/>
                <w:szCs w:val="22"/>
              </w:rPr>
              <w:t>for the project.</w:t>
            </w:r>
          </w:p>
          <w:p w14:paraId="6DB0A22F" w14:textId="47C5D706" w:rsidR="00E23298" w:rsidRPr="004427CF" w:rsidDel="00F84374" w:rsidRDefault="006E4306" w:rsidP="00351531">
            <w:pPr>
              <w:rPr>
                <w:iCs/>
                <w:sz w:val="22"/>
                <w:szCs w:val="22"/>
              </w:rPr>
            </w:pPr>
            <w:r>
              <w:rPr>
                <w:sz w:val="22"/>
                <w:szCs w:val="22"/>
              </w:rPr>
              <w:fldChar w:fldCharType="begin">
                <w:ffData>
                  <w:name w:val="Check18"/>
                  <w:enabled/>
                  <w:calcOnExit w:val="0"/>
                  <w:checkBox>
                    <w:sizeAuto/>
                    <w:default w:val="1"/>
                  </w:checkBox>
                </w:ffData>
              </w:fldChar>
            </w:r>
            <w:bookmarkStart w:id="19" w:name="Check18"/>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19"/>
            <w:r w:rsidR="00351531">
              <w:rPr>
                <w:sz w:val="22"/>
                <w:szCs w:val="22"/>
              </w:rPr>
              <w:t xml:space="preserve"> </w:t>
            </w:r>
            <w:r w:rsidR="00FA7A72" w:rsidRPr="004427CF">
              <w:rPr>
                <w:sz w:val="22"/>
                <w:szCs w:val="22"/>
              </w:rPr>
              <w:t>Proposed p</w:t>
            </w:r>
            <w:r w:rsidR="00853BC0" w:rsidRPr="004427CF">
              <w:rPr>
                <w:sz w:val="22"/>
                <w:szCs w:val="22"/>
              </w:rPr>
              <w:t>ersonnel</w:t>
            </w:r>
            <w:r w:rsidR="00FA7A72" w:rsidRPr="004427CF">
              <w:rPr>
                <w:sz w:val="22"/>
                <w:szCs w:val="22"/>
              </w:rPr>
              <w:t xml:space="preserve">’s CV </w:t>
            </w:r>
            <w:r w:rsidR="00DB64B9" w:rsidRPr="004427CF">
              <w:rPr>
                <w:sz w:val="22"/>
                <w:szCs w:val="22"/>
              </w:rPr>
              <w:t>to be engaged as per TOR qualifications</w:t>
            </w:r>
          </w:p>
        </w:tc>
      </w:tr>
      <w:tr w:rsidR="007541D3" w:rsidRPr="007541D3" w14:paraId="543F8E25" w14:textId="77777777" w:rsidTr="002A5496">
        <w:tc>
          <w:tcPr>
            <w:tcW w:w="3510" w:type="dxa"/>
            <w:vAlign w:val="center"/>
          </w:tcPr>
          <w:p w14:paraId="4FC0ACBF" w14:textId="77777777" w:rsidR="002B425D" w:rsidRPr="007541D3" w:rsidRDefault="002B425D" w:rsidP="00853BC0">
            <w:pPr>
              <w:rPr>
                <w:sz w:val="22"/>
                <w:szCs w:val="22"/>
              </w:rPr>
            </w:pPr>
            <w:r w:rsidRPr="007541D3">
              <w:rPr>
                <w:sz w:val="22"/>
                <w:szCs w:val="22"/>
              </w:rPr>
              <w:t xml:space="preserve">Period of Validity </w:t>
            </w:r>
            <w:r w:rsidR="00F84374" w:rsidRPr="007541D3">
              <w:rPr>
                <w:sz w:val="22"/>
                <w:szCs w:val="22"/>
              </w:rPr>
              <w:t xml:space="preserve">of Quotes starting </w:t>
            </w:r>
            <w:r w:rsidRPr="007541D3">
              <w:rPr>
                <w:sz w:val="22"/>
                <w:szCs w:val="22"/>
              </w:rPr>
              <w:t>the Submission Dat</w:t>
            </w:r>
            <w:r w:rsidR="00F84374" w:rsidRPr="007541D3">
              <w:rPr>
                <w:sz w:val="22"/>
                <w:szCs w:val="22"/>
              </w:rPr>
              <w:t>e</w:t>
            </w:r>
          </w:p>
        </w:tc>
        <w:tc>
          <w:tcPr>
            <w:tcW w:w="5850" w:type="dxa"/>
            <w:vAlign w:val="center"/>
          </w:tcPr>
          <w:p w14:paraId="29B1EBA6" w14:textId="77777777" w:rsidR="001D01F1" w:rsidRDefault="001D01F1" w:rsidP="00853BC0">
            <w:pPr>
              <w:tabs>
                <w:tab w:val="left" w:pos="940"/>
              </w:tabs>
              <w:rPr>
                <w:sz w:val="22"/>
                <w:szCs w:val="22"/>
              </w:rPr>
            </w:pPr>
          </w:p>
          <w:p w14:paraId="2EA5DCCD" w14:textId="27EC2771" w:rsidR="002B425D" w:rsidRDefault="00351531" w:rsidP="00853BC0">
            <w:pPr>
              <w:tabs>
                <w:tab w:val="left" w:pos="940"/>
              </w:tabs>
              <w:rPr>
                <w:sz w:val="22"/>
                <w:szCs w:val="22"/>
              </w:rPr>
            </w:pPr>
            <w:r>
              <w:rPr>
                <w:sz w:val="22"/>
                <w:szCs w:val="22"/>
              </w:rPr>
              <w:fldChar w:fldCharType="begin">
                <w:ffData>
                  <w:name w:val="Check8"/>
                  <w:enabled/>
                  <w:calcOnExit w:val="0"/>
                  <w:checkBox>
                    <w:sizeAuto/>
                    <w:default w:val="1"/>
                  </w:checkBox>
                </w:ffData>
              </w:fldChar>
            </w:r>
            <w:bookmarkStart w:id="20" w:name="Check8"/>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20"/>
            <w:r>
              <w:rPr>
                <w:sz w:val="22"/>
                <w:szCs w:val="22"/>
              </w:rPr>
              <w:t xml:space="preserve"> </w:t>
            </w:r>
            <w:r w:rsidR="00CC6D07" w:rsidRPr="007541D3">
              <w:rPr>
                <w:sz w:val="22"/>
                <w:szCs w:val="22"/>
              </w:rPr>
              <w:t>60 days</w:t>
            </w:r>
          </w:p>
          <w:p w14:paraId="2DB001BD" w14:textId="6BC4BA95" w:rsidR="00351531" w:rsidRPr="007541D3" w:rsidRDefault="00351531" w:rsidP="00853BC0">
            <w:pPr>
              <w:tabs>
                <w:tab w:val="left" w:pos="940"/>
              </w:tabs>
              <w:rPr>
                <w:sz w:val="22"/>
                <w:szCs w:val="22"/>
              </w:rPr>
            </w:pPr>
            <w:r>
              <w:rPr>
                <w:sz w:val="22"/>
                <w:szCs w:val="22"/>
              </w:rPr>
              <w:fldChar w:fldCharType="begin">
                <w:ffData>
                  <w:name w:val="Check9"/>
                  <w:enabled/>
                  <w:calcOnExit w:val="0"/>
                  <w:checkBox>
                    <w:sizeAuto/>
                    <w:default w:val="0"/>
                  </w:checkBox>
                </w:ffData>
              </w:fldChar>
            </w:r>
            <w:bookmarkStart w:id="21" w:name="Check9"/>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21"/>
            <w:r>
              <w:rPr>
                <w:sz w:val="22"/>
                <w:szCs w:val="22"/>
              </w:rPr>
              <w:t xml:space="preserve"> 90 days</w:t>
            </w:r>
          </w:p>
        </w:tc>
      </w:tr>
      <w:tr w:rsidR="007541D3" w:rsidRPr="007541D3" w14:paraId="037A3914" w14:textId="77777777" w:rsidTr="002A5496">
        <w:tc>
          <w:tcPr>
            <w:tcW w:w="3510" w:type="dxa"/>
            <w:vAlign w:val="center"/>
          </w:tcPr>
          <w:p w14:paraId="253CFD28" w14:textId="77777777" w:rsidR="002B425D" w:rsidRPr="003D4004" w:rsidRDefault="002B425D" w:rsidP="00853BC0">
            <w:pPr>
              <w:rPr>
                <w:sz w:val="22"/>
                <w:szCs w:val="22"/>
              </w:rPr>
            </w:pPr>
            <w:r w:rsidRPr="003D4004">
              <w:rPr>
                <w:sz w:val="22"/>
                <w:szCs w:val="22"/>
              </w:rPr>
              <w:t>Partial Bids</w:t>
            </w:r>
            <w:r w:rsidR="00CC6D07" w:rsidRPr="003D4004">
              <w:rPr>
                <w:sz w:val="22"/>
                <w:szCs w:val="22"/>
              </w:rPr>
              <w:t xml:space="preserve"> / Partial Awards / Split Awards</w:t>
            </w:r>
          </w:p>
        </w:tc>
        <w:tc>
          <w:tcPr>
            <w:tcW w:w="5850" w:type="dxa"/>
            <w:vAlign w:val="center"/>
          </w:tcPr>
          <w:p w14:paraId="7C76DEEA" w14:textId="77777777" w:rsidR="001D01F1" w:rsidRDefault="001D01F1" w:rsidP="00853BC0">
            <w:pPr>
              <w:rPr>
                <w:sz w:val="22"/>
                <w:szCs w:val="22"/>
              </w:rPr>
            </w:pPr>
          </w:p>
          <w:p w14:paraId="2FC8A799" w14:textId="29AA11BA" w:rsidR="002B425D" w:rsidRPr="003D4004" w:rsidRDefault="006E4306" w:rsidP="00853BC0">
            <w:pPr>
              <w:rPr>
                <w:sz w:val="22"/>
                <w:szCs w:val="22"/>
              </w:rPr>
            </w:pPr>
            <w:r>
              <w:rPr>
                <w:sz w:val="22"/>
                <w:szCs w:val="22"/>
              </w:rPr>
              <w:fldChar w:fldCharType="begin">
                <w:ffData>
                  <w:name w:val="Check6"/>
                  <w:enabled/>
                  <w:calcOnExit w:val="0"/>
                  <w:checkBox>
                    <w:sizeAuto/>
                    <w:default w:val="1"/>
                  </w:checkBox>
                </w:ffData>
              </w:fldChar>
            </w:r>
            <w:bookmarkStart w:id="22" w:name="Check6"/>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22"/>
            <w:r w:rsidR="00351531">
              <w:rPr>
                <w:sz w:val="22"/>
                <w:szCs w:val="22"/>
              </w:rPr>
              <w:t xml:space="preserve"> </w:t>
            </w:r>
            <w:r w:rsidR="002B425D" w:rsidRPr="003D4004">
              <w:rPr>
                <w:sz w:val="22"/>
                <w:szCs w:val="22"/>
              </w:rPr>
              <w:t>Not permitted</w:t>
            </w:r>
            <w:r w:rsidR="00CC6D07" w:rsidRPr="003D4004">
              <w:rPr>
                <w:sz w:val="22"/>
                <w:szCs w:val="22"/>
              </w:rPr>
              <w:t xml:space="preserve">.  Only for full quantities required </w:t>
            </w:r>
            <w:r w:rsidR="00853BC0" w:rsidRPr="003D4004">
              <w:rPr>
                <w:sz w:val="22"/>
                <w:szCs w:val="22"/>
              </w:rPr>
              <w:t>items.</w:t>
            </w:r>
          </w:p>
          <w:p w14:paraId="3FD257AC" w14:textId="06D97CB6" w:rsidR="00A41A0A" w:rsidRPr="003D4004" w:rsidRDefault="00351531" w:rsidP="00853BC0">
            <w:pPr>
              <w:rPr>
                <w:sz w:val="22"/>
                <w:szCs w:val="22"/>
              </w:rPr>
            </w:pPr>
            <w:r>
              <w:rPr>
                <w:sz w:val="22"/>
                <w:szCs w:val="22"/>
              </w:rPr>
              <w:fldChar w:fldCharType="begin">
                <w:ffData>
                  <w:name w:val="Check7"/>
                  <w:enabled/>
                  <w:calcOnExit w:val="0"/>
                  <w:checkBox>
                    <w:sizeAuto/>
                    <w:default w:val="0"/>
                  </w:checkBox>
                </w:ffData>
              </w:fldChar>
            </w:r>
            <w:bookmarkStart w:id="23" w:name="Check7"/>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23"/>
            <w:r>
              <w:rPr>
                <w:sz w:val="22"/>
                <w:szCs w:val="22"/>
              </w:rPr>
              <w:t xml:space="preserve"> </w:t>
            </w:r>
            <w:r w:rsidR="00853BC0" w:rsidRPr="003D4004">
              <w:rPr>
                <w:sz w:val="22"/>
                <w:szCs w:val="22"/>
              </w:rPr>
              <w:t>Permitted [</w:t>
            </w:r>
            <w:r w:rsidR="00A41A0A" w:rsidRPr="003D4004">
              <w:rPr>
                <w:i/>
                <w:sz w:val="22"/>
                <w:szCs w:val="22"/>
              </w:rPr>
              <w:t>pls. provide conditions for partial bids]</w:t>
            </w:r>
          </w:p>
        </w:tc>
      </w:tr>
      <w:tr w:rsidR="00E23298" w:rsidRPr="007541D3" w14:paraId="3A03FC65" w14:textId="77777777" w:rsidTr="002A5496">
        <w:tc>
          <w:tcPr>
            <w:tcW w:w="3510" w:type="dxa"/>
            <w:vAlign w:val="center"/>
          </w:tcPr>
          <w:p w14:paraId="02EC74B5" w14:textId="77777777" w:rsidR="007A3F8D" w:rsidRPr="007541D3" w:rsidRDefault="007A3F8D" w:rsidP="00853BC0">
            <w:pPr>
              <w:rPr>
                <w:sz w:val="22"/>
                <w:szCs w:val="22"/>
              </w:rPr>
            </w:pPr>
            <w:r w:rsidRPr="007541D3">
              <w:rPr>
                <w:sz w:val="22"/>
                <w:szCs w:val="22"/>
              </w:rPr>
              <w:t xml:space="preserve">Evaluation Criteria </w:t>
            </w:r>
            <w:r w:rsidR="00D03B98" w:rsidRPr="007541D3">
              <w:rPr>
                <w:i/>
                <w:sz w:val="22"/>
                <w:szCs w:val="22"/>
              </w:rPr>
              <w:t>[check as many as applicable]</w:t>
            </w:r>
          </w:p>
        </w:tc>
        <w:tc>
          <w:tcPr>
            <w:tcW w:w="5850" w:type="dxa"/>
            <w:vAlign w:val="center"/>
          </w:tcPr>
          <w:p w14:paraId="39209D66" w14:textId="77777777" w:rsidR="001D01F1" w:rsidRDefault="001D01F1" w:rsidP="00351531">
            <w:pPr>
              <w:rPr>
                <w:sz w:val="22"/>
                <w:szCs w:val="22"/>
              </w:rPr>
            </w:pPr>
          </w:p>
          <w:p w14:paraId="4445FF52" w14:textId="7752A8BF" w:rsidR="00BB1452" w:rsidRPr="00351531" w:rsidRDefault="00351531" w:rsidP="00351531">
            <w:pPr>
              <w:rPr>
                <w:sz w:val="22"/>
                <w:szCs w:val="22"/>
              </w:rPr>
            </w:pPr>
            <w:r>
              <w:rPr>
                <w:sz w:val="22"/>
                <w:szCs w:val="22"/>
              </w:rPr>
              <w:fldChar w:fldCharType="begin">
                <w:ffData>
                  <w:name w:val="Check10"/>
                  <w:enabled/>
                  <w:calcOnExit w:val="0"/>
                  <w:checkBox>
                    <w:sizeAuto/>
                    <w:default w:val="1"/>
                  </w:checkBox>
                </w:ffData>
              </w:fldChar>
            </w:r>
            <w:bookmarkStart w:id="24" w:name="Check10"/>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24"/>
            <w:r>
              <w:rPr>
                <w:sz w:val="22"/>
                <w:szCs w:val="22"/>
              </w:rPr>
              <w:t xml:space="preserve"> </w:t>
            </w:r>
            <w:r w:rsidR="00BB1452" w:rsidRPr="00351531">
              <w:rPr>
                <w:sz w:val="22"/>
                <w:szCs w:val="22"/>
              </w:rPr>
              <w:t>Full compliance with all requirements</w:t>
            </w:r>
            <w:r>
              <w:rPr>
                <w:sz w:val="22"/>
                <w:szCs w:val="22"/>
              </w:rPr>
              <w:t xml:space="preserve"> listed </w:t>
            </w:r>
            <w:r w:rsidR="00BB1452" w:rsidRPr="00351531">
              <w:rPr>
                <w:sz w:val="22"/>
                <w:szCs w:val="22"/>
              </w:rPr>
              <w:t>in Annex 1</w:t>
            </w:r>
            <w:r>
              <w:rPr>
                <w:sz w:val="22"/>
                <w:szCs w:val="22"/>
              </w:rPr>
              <w:t>.</w:t>
            </w:r>
          </w:p>
          <w:p w14:paraId="11579E03" w14:textId="31AB1DE6" w:rsidR="00351531" w:rsidRPr="00351531" w:rsidRDefault="00351531" w:rsidP="00351531">
            <w:pPr>
              <w:rPr>
                <w:sz w:val="22"/>
                <w:szCs w:val="22"/>
              </w:rPr>
            </w:pPr>
            <w:r>
              <w:rPr>
                <w:sz w:val="22"/>
                <w:szCs w:val="22"/>
              </w:rPr>
              <w:fldChar w:fldCharType="begin">
                <w:ffData>
                  <w:name w:val="Check11"/>
                  <w:enabled/>
                  <w:calcOnExit w:val="0"/>
                  <w:checkBox>
                    <w:sizeAuto/>
                    <w:default w:val="0"/>
                  </w:checkBox>
                </w:ffData>
              </w:fldChar>
            </w:r>
            <w:bookmarkStart w:id="25" w:name="Check11"/>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25"/>
            <w:r>
              <w:rPr>
                <w:sz w:val="22"/>
                <w:szCs w:val="22"/>
              </w:rPr>
              <w:t xml:space="preserve"> </w:t>
            </w:r>
            <w:r w:rsidR="00550A2F" w:rsidRPr="00351531">
              <w:rPr>
                <w:sz w:val="22"/>
                <w:szCs w:val="22"/>
              </w:rPr>
              <w:t>The Contract</w:t>
            </w:r>
            <w:r w:rsidR="00C667B1" w:rsidRPr="00351531">
              <w:rPr>
                <w:sz w:val="22"/>
                <w:szCs w:val="22"/>
              </w:rPr>
              <w:t>/</w:t>
            </w:r>
            <w:r w:rsidR="00550A2F" w:rsidRPr="00351531">
              <w:rPr>
                <w:sz w:val="22"/>
                <w:szCs w:val="22"/>
              </w:rPr>
              <w:t>Purchase Order will be awarded to the lowest price substantially compliant offer.</w:t>
            </w:r>
          </w:p>
          <w:p w14:paraId="4C60D624" w14:textId="02B15BCC" w:rsidR="00351531" w:rsidRPr="00351531" w:rsidRDefault="00351531" w:rsidP="00351531">
            <w:pPr>
              <w:rPr>
                <w:sz w:val="22"/>
                <w:szCs w:val="22"/>
              </w:rPr>
            </w:pPr>
            <w:r>
              <w:rPr>
                <w:sz w:val="22"/>
                <w:szCs w:val="22"/>
              </w:rPr>
              <w:fldChar w:fldCharType="begin">
                <w:ffData>
                  <w:name w:val="Check12"/>
                  <w:enabled/>
                  <w:calcOnExit w:val="0"/>
                  <w:checkBox>
                    <w:sizeAuto/>
                    <w:default w:val="1"/>
                  </w:checkBox>
                </w:ffData>
              </w:fldChar>
            </w:r>
            <w:bookmarkStart w:id="26" w:name="Check12"/>
            <w:r>
              <w:rPr>
                <w:sz w:val="22"/>
                <w:szCs w:val="22"/>
              </w:rPr>
              <w:instrText xml:space="preserve"> FORMCHECKBOX </w:instrText>
            </w:r>
            <w:r w:rsidR="008B7DC5">
              <w:rPr>
                <w:sz w:val="22"/>
                <w:szCs w:val="22"/>
              </w:rPr>
            </w:r>
            <w:r w:rsidR="008B7DC5">
              <w:rPr>
                <w:sz w:val="22"/>
                <w:szCs w:val="22"/>
              </w:rPr>
              <w:fldChar w:fldCharType="separate"/>
            </w:r>
            <w:r>
              <w:rPr>
                <w:sz w:val="22"/>
                <w:szCs w:val="22"/>
              </w:rPr>
              <w:fldChar w:fldCharType="end"/>
            </w:r>
            <w:bookmarkEnd w:id="26"/>
            <w:r>
              <w:rPr>
                <w:sz w:val="22"/>
                <w:szCs w:val="22"/>
              </w:rPr>
              <w:t xml:space="preserve"> </w:t>
            </w:r>
            <w:r w:rsidRPr="00351531">
              <w:rPr>
                <w:sz w:val="22"/>
                <w:szCs w:val="22"/>
              </w:rPr>
              <w:t>The Bidder that achieves the highest combined technical and financial score</w:t>
            </w:r>
            <w:r w:rsidR="00C61135">
              <w:rPr>
                <w:sz w:val="22"/>
                <w:szCs w:val="22"/>
              </w:rPr>
              <w:t>, as detailed in TOR in Annex 1.</w:t>
            </w:r>
          </w:p>
        </w:tc>
      </w:tr>
      <w:tr w:rsidR="00836CF5" w:rsidRPr="007541D3" w14:paraId="6262B738" w14:textId="77777777" w:rsidTr="002A5496">
        <w:tc>
          <w:tcPr>
            <w:tcW w:w="3510" w:type="dxa"/>
            <w:vAlign w:val="center"/>
          </w:tcPr>
          <w:p w14:paraId="45F675F3" w14:textId="77777777" w:rsidR="00836CF5" w:rsidRPr="007541D3" w:rsidRDefault="00D03B98" w:rsidP="00853BC0">
            <w:pPr>
              <w:rPr>
                <w:sz w:val="22"/>
                <w:szCs w:val="22"/>
              </w:rPr>
            </w:pPr>
            <w:r w:rsidRPr="007541D3">
              <w:rPr>
                <w:sz w:val="22"/>
                <w:szCs w:val="22"/>
              </w:rPr>
              <w:t>Annexes to this RFQ</w:t>
            </w:r>
          </w:p>
        </w:tc>
        <w:tc>
          <w:tcPr>
            <w:tcW w:w="5850" w:type="dxa"/>
            <w:vAlign w:val="center"/>
          </w:tcPr>
          <w:p w14:paraId="33763C2D" w14:textId="77777777" w:rsidR="001D01F1" w:rsidRDefault="001D01F1" w:rsidP="001D01F1">
            <w:pPr>
              <w:rPr>
                <w:sz w:val="22"/>
                <w:szCs w:val="22"/>
              </w:rPr>
            </w:pPr>
          </w:p>
          <w:p w14:paraId="1B17BB27" w14:textId="33432F31" w:rsidR="00DB64B9" w:rsidRPr="00DB64B9" w:rsidRDefault="00DB64B9" w:rsidP="007B4B66">
            <w:pPr>
              <w:numPr>
                <w:ilvl w:val="0"/>
                <w:numId w:val="8"/>
              </w:numPr>
              <w:ind w:left="288" w:hanging="288"/>
              <w:rPr>
                <w:sz w:val="22"/>
                <w:szCs w:val="22"/>
              </w:rPr>
            </w:pPr>
            <w:r w:rsidRPr="00DB64B9">
              <w:rPr>
                <w:sz w:val="22"/>
                <w:szCs w:val="22"/>
              </w:rPr>
              <w:t xml:space="preserve">Terms of References (TOR) </w:t>
            </w:r>
            <w:r w:rsidR="00853BC0" w:rsidRPr="00DB64B9">
              <w:rPr>
                <w:sz w:val="22"/>
                <w:szCs w:val="22"/>
              </w:rPr>
              <w:t>(Annex</w:t>
            </w:r>
            <w:r w:rsidRPr="00DB64B9">
              <w:rPr>
                <w:sz w:val="22"/>
                <w:szCs w:val="22"/>
              </w:rPr>
              <w:t xml:space="preserve"> 1)</w:t>
            </w:r>
          </w:p>
          <w:p w14:paraId="787392C4" w14:textId="3728FC98" w:rsidR="00DB64B9" w:rsidRDefault="00DB64B9" w:rsidP="007B4B66">
            <w:pPr>
              <w:numPr>
                <w:ilvl w:val="0"/>
                <w:numId w:val="8"/>
              </w:numPr>
              <w:ind w:left="288" w:hanging="288"/>
              <w:rPr>
                <w:sz w:val="22"/>
                <w:szCs w:val="22"/>
              </w:rPr>
            </w:pPr>
            <w:r w:rsidRPr="00DB64B9">
              <w:rPr>
                <w:sz w:val="22"/>
                <w:szCs w:val="22"/>
              </w:rPr>
              <w:t>Forms for Submission of Proposal</w:t>
            </w:r>
            <w:r w:rsidR="00C667B1">
              <w:rPr>
                <w:sz w:val="22"/>
                <w:szCs w:val="22"/>
              </w:rPr>
              <w:t>/Offer</w:t>
            </w:r>
            <w:r w:rsidRPr="00DB64B9">
              <w:rPr>
                <w:sz w:val="22"/>
                <w:szCs w:val="22"/>
              </w:rPr>
              <w:t xml:space="preserve"> (Annex 2)</w:t>
            </w:r>
          </w:p>
          <w:p w14:paraId="3A6F268A" w14:textId="4F0EC46D" w:rsidR="00C667B1" w:rsidRPr="00DB64B9" w:rsidRDefault="00C667B1" w:rsidP="007B4B66">
            <w:pPr>
              <w:numPr>
                <w:ilvl w:val="0"/>
                <w:numId w:val="8"/>
              </w:numPr>
              <w:ind w:left="288" w:hanging="288"/>
              <w:rPr>
                <w:sz w:val="22"/>
                <w:szCs w:val="22"/>
              </w:rPr>
            </w:pPr>
            <w:r>
              <w:rPr>
                <w:sz w:val="22"/>
                <w:szCs w:val="22"/>
              </w:rPr>
              <w:t>RFQ - Quotation Form (Annex 3)</w:t>
            </w:r>
          </w:p>
          <w:p w14:paraId="603B6A1D" w14:textId="7D906DEC" w:rsidR="00836CF5" w:rsidRPr="00C667B1" w:rsidRDefault="00DB64B9" w:rsidP="007B4B66">
            <w:pPr>
              <w:numPr>
                <w:ilvl w:val="0"/>
                <w:numId w:val="8"/>
              </w:numPr>
              <w:ind w:left="288" w:hanging="288"/>
              <w:rPr>
                <w:sz w:val="22"/>
                <w:szCs w:val="22"/>
              </w:rPr>
            </w:pPr>
            <w:r w:rsidRPr="00DB64B9">
              <w:rPr>
                <w:sz w:val="22"/>
                <w:szCs w:val="22"/>
              </w:rPr>
              <w:t>General Conditions of Contract (Annex 3)</w:t>
            </w:r>
          </w:p>
        </w:tc>
      </w:tr>
      <w:tr w:rsidR="00CC4744" w:rsidRPr="007541D3" w14:paraId="29C9477F" w14:textId="77777777" w:rsidTr="00351531">
        <w:trPr>
          <w:trHeight w:val="359"/>
        </w:trPr>
        <w:tc>
          <w:tcPr>
            <w:tcW w:w="3510" w:type="dxa"/>
            <w:vAlign w:val="center"/>
          </w:tcPr>
          <w:p w14:paraId="001BD3A3" w14:textId="77777777" w:rsidR="00CC4744" w:rsidRPr="007541D3" w:rsidRDefault="00CC4744" w:rsidP="00DA293F">
            <w:pPr>
              <w:spacing w:before="120"/>
              <w:rPr>
                <w:sz w:val="22"/>
                <w:szCs w:val="22"/>
              </w:rPr>
            </w:pPr>
            <w:r w:rsidRPr="007541D3">
              <w:rPr>
                <w:sz w:val="22"/>
                <w:szCs w:val="22"/>
              </w:rPr>
              <w:t>Contact Person</w:t>
            </w:r>
            <w:r w:rsidR="0075705E">
              <w:rPr>
                <w:sz w:val="22"/>
                <w:szCs w:val="22"/>
              </w:rPr>
              <w:t xml:space="preserve"> at </w:t>
            </w:r>
            <w:r w:rsidR="00604304">
              <w:rPr>
                <w:sz w:val="22"/>
                <w:szCs w:val="22"/>
              </w:rPr>
              <w:t>GCF</w:t>
            </w:r>
            <w:r w:rsidRPr="007541D3">
              <w:rPr>
                <w:sz w:val="22"/>
                <w:szCs w:val="22"/>
              </w:rPr>
              <w:t xml:space="preserve"> for Inquiries</w:t>
            </w:r>
          </w:p>
        </w:tc>
        <w:tc>
          <w:tcPr>
            <w:tcW w:w="5850" w:type="dxa"/>
            <w:vAlign w:val="center"/>
          </w:tcPr>
          <w:p w14:paraId="4692C418" w14:textId="60A8D089" w:rsidR="00DA293F" w:rsidRDefault="00DA293F" w:rsidP="00DA293F">
            <w:pPr>
              <w:spacing w:before="120"/>
              <w:rPr>
                <w:iCs/>
                <w:sz w:val="22"/>
                <w:szCs w:val="22"/>
              </w:rPr>
            </w:pPr>
            <w:r>
              <w:rPr>
                <w:iCs/>
                <w:sz w:val="22"/>
                <w:szCs w:val="22"/>
              </w:rPr>
              <w:t>Helena Ngau, Procurement Officer</w:t>
            </w:r>
          </w:p>
          <w:p w14:paraId="615C377B" w14:textId="45F2CC11" w:rsidR="00CC4744" w:rsidRPr="007541D3" w:rsidRDefault="00DA293F" w:rsidP="00DA293F">
            <w:pPr>
              <w:spacing w:before="120"/>
              <w:rPr>
                <w:sz w:val="22"/>
                <w:szCs w:val="22"/>
              </w:rPr>
            </w:pPr>
            <w:r>
              <w:rPr>
                <w:iCs/>
                <w:sz w:val="22"/>
                <w:szCs w:val="22"/>
              </w:rPr>
              <w:t xml:space="preserve">Email: </w:t>
            </w:r>
            <w:hyperlink r:id="rId15" w:history="1">
              <w:r w:rsidRPr="00CB4897">
                <w:rPr>
                  <w:rStyle w:val="Hyperlink"/>
                  <w:iCs/>
                  <w:sz w:val="22"/>
                  <w:szCs w:val="22"/>
                </w:rPr>
                <w:t>hngau@gcfund.org</w:t>
              </w:r>
            </w:hyperlink>
            <w:r>
              <w:rPr>
                <w:iCs/>
                <w:sz w:val="22"/>
                <w:szCs w:val="22"/>
              </w:rPr>
              <w:t xml:space="preserve"> </w:t>
            </w:r>
          </w:p>
        </w:tc>
      </w:tr>
    </w:tbl>
    <w:p w14:paraId="29C89680" w14:textId="77777777" w:rsidR="00C25D0F" w:rsidRPr="00E15628" w:rsidRDefault="00C25D0F" w:rsidP="009C15B0">
      <w:pPr>
        <w:ind w:left="1080"/>
        <w:rPr>
          <w:sz w:val="22"/>
          <w:szCs w:val="22"/>
        </w:rPr>
      </w:pPr>
    </w:p>
    <w:p w14:paraId="67629E29" w14:textId="3E8E9CDA" w:rsidR="00DB4FDF" w:rsidRPr="00DB4FDF" w:rsidRDefault="00DB4FDF" w:rsidP="007B4B66">
      <w:pPr>
        <w:numPr>
          <w:ilvl w:val="0"/>
          <w:numId w:val="5"/>
        </w:numPr>
        <w:ind w:left="576" w:hanging="576"/>
        <w:jc w:val="both"/>
        <w:rPr>
          <w:sz w:val="22"/>
          <w:szCs w:val="22"/>
        </w:rPr>
      </w:pPr>
      <w:r>
        <w:rPr>
          <w:sz w:val="22"/>
          <w:szCs w:val="22"/>
        </w:rPr>
        <w:t xml:space="preserve">The </w:t>
      </w:r>
      <w:r w:rsidRPr="00DB4FDF">
        <w:rPr>
          <w:sz w:val="22"/>
          <w:szCs w:val="22"/>
        </w:rPr>
        <w:t>Services proposed shall be reviewed based on completeness and compliance of the quotation with the minimum specifications or as described in the Terms of Reference</w:t>
      </w:r>
      <w:r>
        <w:rPr>
          <w:sz w:val="22"/>
          <w:szCs w:val="22"/>
        </w:rPr>
        <w:t xml:space="preserve"> </w:t>
      </w:r>
      <w:r w:rsidRPr="00DB4FDF">
        <w:rPr>
          <w:sz w:val="22"/>
          <w:szCs w:val="22"/>
        </w:rPr>
        <w:t>(TOR</w:t>
      </w:r>
      <w:r>
        <w:rPr>
          <w:sz w:val="22"/>
          <w:szCs w:val="22"/>
        </w:rPr>
        <w:t>)</w:t>
      </w:r>
      <w:r w:rsidRPr="00DB4FDF">
        <w:rPr>
          <w:sz w:val="22"/>
          <w:szCs w:val="22"/>
        </w:rPr>
        <w:t xml:space="preserve"> above and or any other annexes providing details of GCF’s requirements. </w:t>
      </w:r>
    </w:p>
    <w:p w14:paraId="4D5A78BD" w14:textId="77777777" w:rsidR="00DB4FDF" w:rsidRPr="00DB4FDF" w:rsidRDefault="00DB4FDF" w:rsidP="002A5496">
      <w:pPr>
        <w:ind w:left="576" w:hanging="576"/>
        <w:jc w:val="both"/>
        <w:rPr>
          <w:sz w:val="22"/>
          <w:szCs w:val="22"/>
        </w:rPr>
      </w:pPr>
    </w:p>
    <w:p w14:paraId="22D6CF71" w14:textId="77777777" w:rsidR="00DB4FDF" w:rsidRPr="00DB4FDF" w:rsidRDefault="00DB4FDF" w:rsidP="007B4B66">
      <w:pPr>
        <w:numPr>
          <w:ilvl w:val="0"/>
          <w:numId w:val="5"/>
        </w:numPr>
        <w:ind w:left="576" w:hanging="576"/>
        <w:jc w:val="both"/>
        <w:rPr>
          <w:sz w:val="22"/>
          <w:szCs w:val="22"/>
        </w:rPr>
      </w:pPr>
      <w:r w:rsidRPr="00DB4FDF">
        <w:rPr>
          <w:sz w:val="22"/>
          <w:szCs w:val="22"/>
        </w:rPr>
        <w:t>The quotation that complies with all of the specifications (TOR evaluation criteria) and requirements and offers the lowest price shall be selected.  Any offer that does not meet the requirements shall be rejected.</w:t>
      </w:r>
    </w:p>
    <w:p w14:paraId="25E0E14B" w14:textId="77777777" w:rsidR="00DB4FDF" w:rsidRPr="00DB4FDF" w:rsidRDefault="00DB4FDF" w:rsidP="002A5496">
      <w:pPr>
        <w:ind w:left="576" w:hanging="576"/>
        <w:jc w:val="both"/>
        <w:rPr>
          <w:sz w:val="22"/>
          <w:szCs w:val="22"/>
        </w:rPr>
      </w:pPr>
    </w:p>
    <w:p w14:paraId="3F2FB969" w14:textId="18D3FFF4" w:rsidR="00DB4FDF" w:rsidRPr="00DB4FDF" w:rsidRDefault="00DB4FDF" w:rsidP="007B4B66">
      <w:pPr>
        <w:numPr>
          <w:ilvl w:val="0"/>
          <w:numId w:val="5"/>
        </w:numPr>
        <w:ind w:left="576" w:hanging="576"/>
        <w:jc w:val="both"/>
        <w:rPr>
          <w:sz w:val="22"/>
          <w:szCs w:val="22"/>
        </w:rPr>
      </w:pPr>
      <w:r w:rsidRPr="00DB4FDF">
        <w:rPr>
          <w:sz w:val="22"/>
          <w:szCs w:val="22"/>
        </w:rPr>
        <w:t xml:space="preserve">Any discrepancy between the unit price and the total price (obtained by multiplying the unit price and quantity) shall be re-computed by GCF.  The unit price shall prevail, and the total price shall be corrected.  If the vendor does not accept the final price based on GCF’s re-computation and correction of errors, its quotation will be rejected.  </w:t>
      </w:r>
    </w:p>
    <w:p w14:paraId="24E8CFB5" w14:textId="77777777" w:rsidR="00DB4FDF" w:rsidRPr="00DB4FDF" w:rsidRDefault="00DB4FDF" w:rsidP="002A5496">
      <w:pPr>
        <w:ind w:left="576" w:hanging="576"/>
        <w:jc w:val="both"/>
        <w:rPr>
          <w:sz w:val="22"/>
          <w:szCs w:val="22"/>
        </w:rPr>
      </w:pPr>
    </w:p>
    <w:p w14:paraId="12750F13" w14:textId="54BBE56A" w:rsidR="00DB4FDF" w:rsidRPr="00DB4FDF" w:rsidRDefault="00DB4FDF" w:rsidP="007B4B66">
      <w:pPr>
        <w:numPr>
          <w:ilvl w:val="0"/>
          <w:numId w:val="5"/>
        </w:numPr>
        <w:ind w:left="576" w:hanging="576"/>
        <w:jc w:val="both"/>
        <w:rPr>
          <w:sz w:val="22"/>
          <w:szCs w:val="22"/>
        </w:rPr>
      </w:pPr>
      <w:r w:rsidRPr="00DB4FDF">
        <w:rPr>
          <w:sz w:val="22"/>
          <w:szCs w:val="22"/>
        </w:rPr>
        <w:t xml:space="preserve">Any </w:t>
      </w:r>
      <w:r>
        <w:rPr>
          <w:sz w:val="22"/>
          <w:szCs w:val="22"/>
        </w:rPr>
        <w:t>agreement/c</w:t>
      </w:r>
      <w:r w:rsidRPr="00DB4FDF">
        <w:rPr>
          <w:sz w:val="22"/>
          <w:szCs w:val="22"/>
        </w:rPr>
        <w:t xml:space="preserve">ontract that will be issued shall be subject to the General Conditions attached to the RFQ. </w:t>
      </w:r>
      <w:r w:rsidRPr="00DB4FDF">
        <w:rPr>
          <w:i/>
          <w:iCs/>
          <w:sz w:val="22"/>
          <w:szCs w:val="22"/>
        </w:rPr>
        <w:t>(Note: if PO</w:t>
      </w:r>
      <w:r>
        <w:rPr>
          <w:i/>
          <w:iCs/>
          <w:sz w:val="22"/>
          <w:szCs w:val="22"/>
        </w:rPr>
        <w:t xml:space="preserve"> is the resultant agreement, then GCF’s </w:t>
      </w:r>
      <w:r w:rsidRPr="00DB4FDF">
        <w:rPr>
          <w:i/>
          <w:iCs/>
          <w:sz w:val="22"/>
          <w:szCs w:val="22"/>
        </w:rPr>
        <w:t xml:space="preserve">PO terms and conditions </w:t>
      </w:r>
      <w:r w:rsidR="000660C3">
        <w:rPr>
          <w:i/>
          <w:iCs/>
          <w:sz w:val="22"/>
          <w:szCs w:val="22"/>
        </w:rPr>
        <w:t xml:space="preserve">is </w:t>
      </w:r>
      <w:r w:rsidRPr="00DB4FDF">
        <w:rPr>
          <w:i/>
          <w:iCs/>
          <w:sz w:val="22"/>
          <w:szCs w:val="22"/>
        </w:rPr>
        <w:t>attached. If Contract</w:t>
      </w:r>
      <w:r>
        <w:rPr>
          <w:i/>
          <w:iCs/>
          <w:sz w:val="22"/>
          <w:szCs w:val="22"/>
        </w:rPr>
        <w:t xml:space="preserve"> is the resultant agreement, then </w:t>
      </w:r>
      <w:r w:rsidRPr="00DB4FDF">
        <w:rPr>
          <w:i/>
          <w:iCs/>
          <w:sz w:val="22"/>
          <w:szCs w:val="22"/>
        </w:rPr>
        <w:t xml:space="preserve">conditions from the Model Contract for </w:t>
      </w:r>
      <w:r>
        <w:rPr>
          <w:i/>
          <w:iCs/>
          <w:sz w:val="22"/>
          <w:szCs w:val="22"/>
        </w:rPr>
        <w:t>S</w:t>
      </w:r>
      <w:r w:rsidRPr="00DB4FDF">
        <w:rPr>
          <w:i/>
          <w:iCs/>
          <w:sz w:val="22"/>
          <w:szCs w:val="22"/>
        </w:rPr>
        <w:t xml:space="preserve">ervices or </w:t>
      </w:r>
      <w:r w:rsidR="000660C3">
        <w:rPr>
          <w:i/>
          <w:iCs/>
          <w:sz w:val="22"/>
          <w:szCs w:val="22"/>
        </w:rPr>
        <w:t>G</w:t>
      </w:r>
      <w:r w:rsidRPr="00DB4FDF">
        <w:rPr>
          <w:i/>
          <w:iCs/>
          <w:sz w:val="22"/>
          <w:szCs w:val="22"/>
        </w:rPr>
        <w:t>ood</w:t>
      </w:r>
      <w:r w:rsidR="000660C3">
        <w:rPr>
          <w:i/>
          <w:iCs/>
          <w:sz w:val="22"/>
          <w:szCs w:val="22"/>
        </w:rPr>
        <w:t>s</w:t>
      </w:r>
      <w:r>
        <w:rPr>
          <w:i/>
          <w:iCs/>
          <w:sz w:val="22"/>
          <w:szCs w:val="22"/>
        </w:rPr>
        <w:t xml:space="preserve"> is attached</w:t>
      </w:r>
      <w:r w:rsidRPr="00DB4FDF">
        <w:rPr>
          <w:i/>
          <w:iCs/>
          <w:sz w:val="22"/>
          <w:szCs w:val="22"/>
        </w:rPr>
        <w:t>)</w:t>
      </w:r>
      <w:r>
        <w:rPr>
          <w:i/>
          <w:iCs/>
          <w:sz w:val="22"/>
          <w:szCs w:val="22"/>
        </w:rPr>
        <w:t>.</w:t>
      </w:r>
    </w:p>
    <w:p w14:paraId="2FD007D9" w14:textId="77777777" w:rsidR="00DB4FDF" w:rsidRPr="00DB4FDF" w:rsidRDefault="00DB4FDF" w:rsidP="002A5496">
      <w:pPr>
        <w:ind w:left="576" w:hanging="576"/>
        <w:jc w:val="both"/>
        <w:rPr>
          <w:sz w:val="22"/>
          <w:szCs w:val="22"/>
        </w:rPr>
      </w:pPr>
    </w:p>
    <w:p w14:paraId="5AC9CF4C" w14:textId="25FF70A3" w:rsidR="00DB4FDF" w:rsidRPr="00DB4FDF" w:rsidRDefault="00DB4FDF" w:rsidP="007B4B66">
      <w:pPr>
        <w:numPr>
          <w:ilvl w:val="0"/>
          <w:numId w:val="5"/>
        </w:numPr>
        <w:ind w:left="576" w:hanging="576"/>
        <w:jc w:val="both"/>
        <w:rPr>
          <w:sz w:val="22"/>
          <w:szCs w:val="22"/>
        </w:rPr>
      </w:pPr>
      <w:r w:rsidRPr="00DB4FDF">
        <w:rPr>
          <w:sz w:val="22"/>
          <w:szCs w:val="22"/>
        </w:rPr>
        <w:t xml:space="preserve">GCF is not bound to accept any quotation, nor award a </w:t>
      </w:r>
      <w:r>
        <w:rPr>
          <w:sz w:val="22"/>
          <w:szCs w:val="22"/>
        </w:rPr>
        <w:t>C</w:t>
      </w:r>
      <w:r w:rsidRPr="00DB4FDF">
        <w:rPr>
          <w:sz w:val="22"/>
          <w:szCs w:val="22"/>
        </w:rPr>
        <w:t xml:space="preserve">ontract/Purchase Order, nor be responsible for any costs associated with your preparation and submission of a quotation, regardless of the conduct or outcome of the selection process. </w:t>
      </w:r>
    </w:p>
    <w:p w14:paraId="0B226AAF" w14:textId="77777777" w:rsidR="00DB4FDF" w:rsidRPr="00DB4FDF" w:rsidRDefault="00DB4FDF" w:rsidP="002A5496">
      <w:pPr>
        <w:ind w:left="576" w:hanging="576"/>
        <w:jc w:val="both"/>
        <w:rPr>
          <w:sz w:val="22"/>
          <w:szCs w:val="22"/>
        </w:rPr>
      </w:pPr>
    </w:p>
    <w:p w14:paraId="42636768" w14:textId="773DF57A" w:rsidR="00DB4FDF" w:rsidRPr="00DB4FDF" w:rsidRDefault="00DB4FDF" w:rsidP="007B4B66">
      <w:pPr>
        <w:numPr>
          <w:ilvl w:val="0"/>
          <w:numId w:val="5"/>
        </w:numPr>
        <w:ind w:left="576" w:hanging="576"/>
        <w:jc w:val="both"/>
        <w:rPr>
          <w:sz w:val="22"/>
          <w:szCs w:val="22"/>
        </w:rPr>
      </w:pPr>
      <w:r w:rsidRPr="00DB4FDF">
        <w:rPr>
          <w:sz w:val="22"/>
          <w:szCs w:val="22"/>
        </w:rPr>
        <w:t>GCF reserves the right to accept or reject any Bid/Proposal, to render any or all Offers/Proposals as non-responsive, and to annul the solicitation process and reject all Offers/Proposals at any time prior to award of contract, without thereby incurring any liability to the affected Bidder/Proposer, or any obligation to inform the affected Bidders/Proposer(s) of the grounds for GCF ’s action.  GCF shall not be obliged to award the contract to the lowest price offer.</w:t>
      </w:r>
    </w:p>
    <w:p w14:paraId="7A82E495" w14:textId="77777777" w:rsidR="00DB4FDF" w:rsidRPr="00DB4FDF" w:rsidRDefault="00DB4FDF" w:rsidP="002A5496">
      <w:pPr>
        <w:ind w:left="576" w:hanging="576"/>
        <w:jc w:val="both"/>
        <w:rPr>
          <w:sz w:val="22"/>
          <w:szCs w:val="22"/>
        </w:rPr>
      </w:pPr>
    </w:p>
    <w:p w14:paraId="0A88263D" w14:textId="77777777" w:rsidR="00DB4FDF" w:rsidRPr="00DB4FDF" w:rsidRDefault="00DB4FDF" w:rsidP="007B4B66">
      <w:pPr>
        <w:numPr>
          <w:ilvl w:val="0"/>
          <w:numId w:val="5"/>
        </w:numPr>
        <w:ind w:left="576" w:hanging="576"/>
        <w:jc w:val="both"/>
        <w:rPr>
          <w:sz w:val="22"/>
          <w:szCs w:val="22"/>
        </w:rPr>
      </w:pPr>
      <w:r w:rsidRPr="00DB4FDF">
        <w:rPr>
          <w:sz w:val="22"/>
          <w:szCs w:val="22"/>
        </w:rPr>
        <w:t xml:space="preserve">Prior to the expiration of bid/proposal validity, the contract may be awarded to the Bidder/Proposer whose proposal is determined to be in the best interests of the Agency, based upon the evaluation method indicated in the Data Sheet and with due consideration given to the general principles governing GCF procurement activities.  </w:t>
      </w:r>
    </w:p>
    <w:p w14:paraId="242F9A40" w14:textId="77777777" w:rsidR="00DB4FDF" w:rsidRPr="00DB4FDF" w:rsidRDefault="00DB4FDF" w:rsidP="002A5496">
      <w:pPr>
        <w:ind w:left="576" w:hanging="576"/>
        <w:jc w:val="both"/>
        <w:rPr>
          <w:sz w:val="22"/>
          <w:szCs w:val="22"/>
        </w:rPr>
      </w:pPr>
    </w:p>
    <w:p w14:paraId="513D438B" w14:textId="77777777" w:rsidR="00DB4FDF" w:rsidRPr="00DB4FDF" w:rsidRDefault="00DB4FDF" w:rsidP="007B4B66">
      <w:pPr>
        <w:numPr>
          <w:ilvl w:val="0"/>
          <w:numId w:val="5"/>
        </w:numPr>
        <w:ind w:left="576" w:hanging="576"/>
        <w:jc w:val="both"/>
        <w:rPr>
          <w:sz w:val="22"/>
          <w:szCs w:val="22"/>
        </w:rPr>
      </w:pPr>
      <w:r w:rsidRPr="00DB4FDF">
        <w:rPr>
          <w:sz w:val="22"/>
          <w:szCs w:val="22"/>
        </w:rPr>
        <w:t xml:space="preserve">At the time of award of Contract or Purchase Order (PO), GCF reserves the right to vary the quantity of services and/or goods, by up to a maximum of 15%.  </w:t>
      </w:r>
    </w:p>
    <w:p w14:paraId="36551179" w14:textId="77777777" w:rsidR="00DB4FDF" w:rsidRPr="00DB4FDF" w:rsidRDefault="00DB4FDF" w:rsidP="002A5496">
      <w:pPr>
        <w:ind w:left="576" w:hanging="576"/>
        <w:jc w:val="both"/>
        <w:rPr>
          <w:sz w:val="22"/>
          <w:szCs w:val="22"/>
        </w:rPr>
      </w:pPr>
    </w:p>
    <w:p w14:paraId="4AC21D4E" w14:textId="229774FF" w:rsidR="002A5496" w:rsidRDefault="00DB4FDF" w:rsidP="007B4B66">
      <w:pPr>
        <w:numPr>
          <w:ilvl w:val="0"/>
          <w:numId w:val="5"/>
        </w:numPr>
        <w:ind w:left="576" w:hanging="576"/>
        <w:jc w:val="both"/>
        <w:rPr>
          <w:sz w:val="22"/>
          <w:szCs w:val="22"/>
        </w:rPr>
      </w:pPr>
      <w:r w:rsidRPr="00DB4FDF">
        <w:rPr>
          <w:sz w:val="22"/>
          <w:szCs w:val="22"/>
        </w:rPr>
        <w:t xml:space="preserve">GCF implements a zero tolerance on fraud and corrupt (prohibited practices), and is committed to preventing, identifying and addressing all such acts and practices against GCF, as well as third parties involved in GCF activities.  </w:t>
      </w:r>
    </w:p>
    <w:p w14:paraId="120AF280" w14:textId="77777777" w:rsidR="002A5496" w:rsidRDefault="002A5496" w:rsidP="002A5496">
      <w:pPr>
        <w:pStyle w:val="ListParagraph"/>
        <w:spacing w:line="240" w:lineRule="auto"/>
        <w:ind w:left="576" w:hanging="576"/>
        <w:contextualSpacing w:val="0"/>
        <w:jc w:val="both"/>
        <w:rPr>
          <w:szCs w:val="22"/>
        </w:rPr>
      </w:pPr>
    </w:p>
    <w:p w14:paraId="55D796D4" w14:textId="6114ACD6" w:rsidR="002A5496" w:rsidRPr="00DB4FDF" w:rsidRDefault="002A5496" w:rsidP="007B4B66">
      <w:pPr>
        <w:numPr>
          <w:ilvl w:val="0"/>
          <w:numId w:val="5"/>
        </w:numPr>
        <w:ind w:left="576" w:hanging="576"/>
        <w:jc w:val="both"/>
        <w:rPr>
          <w:sz w:val="22"/>
          <w:szCs w:val="22"/>
        </w:rPr>
      </w:pPr>
      <w:r>
        <w:rPr>
          <w:sz w:val="22"/>
          <w:szCs w:val="22"/>
        </w:rPr>
        <w:t xml:space="preserve">We look forward to receiving your </w:t>
      </w:r>
      <w:r w:rsidR="001D01F1">
        <w:rPr>
          <w:sz w:val="22"/>
          <w:szCs w:val="22"/>
        </w:rPr>
        <w:t>quotation/</w:t>
      </w:r>
      <w:r>
        <w:rPr>
          <w:sz w:val="22"/>
          <w:szCs w:val="22"/>
        </w:rPr>
        <w:t>offer/</w:t>
      </w:r>
      <w:r w:rsidR="001D01F1">
        <w:rPr>
          <w:sz w:val="22"/>
          <w:szCs w:val="22"/>
        </w:rPr>
        <w:t>proposal</w:t>
      </w:r>
      <w:r>
        <w:rPr>
          <w:sz w:val="22"/>
          <w:szCs w:val="22"/>
        </w:rPr>
        <w:t xml:space="preserve"> for this Request For Quotation </w:t>
      </w:r>
      <w:r w:rsidR="001D01F1">
        <w:rPr>
          <w:sz w:val="22"/>
          <w:szCs w:val="22"/>
        </w:rPr>
        <w:t>bidding exercise.</w:t>
      </w:r>
    </w:p>
    <w:p w14:paraId="021AD7F8" w14:textId="2FF49D5D" w:rsidR="00E15628" w:rsidRDefault="00E15628" w:rsidP="009C15B0">
      <w:pPr>
        <w:ind w:left="1080"/>
        <w:rPr>
          <w:sz w:val="22"/>
          <w:szCs w:val="22"/>
        </w:rPr>
      </w:pPr>
    </w:p>
    <w:p w14:paraId="5645B4A7" w14:textId="77777777" w:rsidR="00C667B1" w:rsidRPr="00E15628" w:rsidRDefault="00C667B1" w:rsidP="009C15B0">
      <w:pPr>
        <w:ind w:left="1080"/>
        <w:rPr>
          <w:sz w:val="22"/>
          <w:szCs w:val="22"/>
        </w:rPr>
      </w:pPr>
    </w:p>
    <w:p w14:paraId="5ADBEFA7" w14:textId="77777777" w:rsidR="003162F1" w:rsidRPr="00E15628" w:rsidRDefault="003162F1" w:rsidP="002B425D">
      <w:pPr>
        <w:jc w:val="both"/>
        <w:rPr>
          <w:rStyle w:val="Strong"/>
          <w:b w:val="0"/>
          <w:iCs/>
          <w:sz w:val="22"/>
          <w:szCs w:val="22"/>
        </w:rPr>
      </w:pPr>
    </w:p>
    <w:p w14:paraId="4285BA1A" w14:textId="77777777" w:rsidR="002B425D" w:rsidRPr="00853BC0" w:rsidRDefault="00235C4B" w:rsidP="00235C4B">
      <w:pPr>
        <w:tabs>
          <w:tab w:val="center" w:pos="5760"/>
        </w:tabs>
        <w:ind w:left="720"/>
        <w:jc w:val="both"/>
        <w:rPr>
          <w:iCs/>
          <w:snapToGrid w:val="0"/>
          <w:sz w:val="22"/>
          <w:szCs w:val="22"/>
        </w:rPr>
      </w:pPr>
      <w:r w:rsidRPr="00E15628">
        <w:rPr>
          <w:rStyle w:val="Strong"/>
          <w:b w:val="0"/>
          <w:iCs/>
          <w:sz w:val="22"/>
          <w:szCs w:val="22"/>
        </w:rPr>
        <w:tab/>
      </w:r>
      <w:r w:rsidR="001971AA" w:rsidRPr="00853BC0">
        <w:rPr>
          <w:rStyle w:val="Strong"/>
          <w:b w:val="0"/>
          <w:iCs/>
          <w:sz w:val="22"/>
          <w:szCs w:val="22"/>
        </w:rPr>
        <w:t>Sincerely yours,</w:t>
      </w:r>
    </w:p>
    <w:p w14:paraId="1F415F86" w14:textId="77777777" w:rsidR="00EE6A55" w:rsidRPr="00853BC0" w:rsidRDefault="00EE6A55" w:rsidP="00235C4B">
      <w:pPr>
        <w:tabs>
          <w:tab w:val="center" w:pos="5760"/>
        </w:tabs>
        <w:ind w:left="720"/>
        <w:jc w:val="both"/>
        <w:rPr>
          <w:iCs/>
          <w:snapToGrid w:val="0"/>
          <w:sz w:val="22"/>
          <w:szCs w:val="22"/>
        </w:rPr>
      </w:pPr>
    </w:p>
    <w:p w14:paraId="29FA569F" w14:textId="19726104" w:rsidR="00235C4B" w:rsidRDefault="00235C4B" w:rsidP="00235C4B">
      <w:pPr>
        <w:tabs>
          <w:tab w:val="center" w:pos="5760"/>
        </w:tabs>
        <w:ind w:left="720"/>
        <w:jc w:val="both"/>
        <w:rPr>
          <w:iCs/>
          <w:snapToGrid w:val="0"/>
          <w:sz w:val="22"/>
          <w:szCs w:val="22"/>
        </w:rPr>
      </w:pPr>
    </w:p>
    <w:p w14:paraId="54009BB0" w14:textId="77777777" w:rsidR="002A5496" w:rsidRPr="00853BC0" w:rsidRDefault="002A5496" w:rsidP="00235C4B">
      <w:pPr>
        <w:tabs>
          <w:tab w:val="center" w:pos="5760"/>
        </w:tabs>
        <w:ind w:left="720"/>
        <w:jc w:val="both"/>
        <w:rPr>
          <w:iCs/>
          <w:snapToGrid w:val="0"/>
          <w:sz w:val="22"/>
          <w:szCs w:val="22"/>
        </w:rPr>
      </w:pPr>
    </w:p>
    <w:p w14:paraId="03D9DB6C" w14:textId="77777777" w:rsidR="00F843B3" w:rsidRPr="00853BC0" w:rsidRDefault="00235C4B" w:rsidP="00235C4B">
      <w:pPr>
        <w:tabs>
          <w:tab w:val="center" w:pos="5760"/>
        </w:tabs>
        <w:ind w:left="720"/>
        <w:jc w:val="both"/>
        <w:rPr>
          <w:iCs/>
          <w:snapToGrid w:val="0"/>
          <w:sz w:val="22"/>
          <w:szCs w:val="22"/>
        </w:rPr>
      </w:pPr>
      <w:r w:rsidRPr="00853BC0">
        <w:rPr>
          <w:iCs/>
          <w:snapToGrid w:val="0"/>
          <w:sz w:val="22"/>
          <w:szCs w:val="22"/>
        </w:rPr>
        <w:tab/>
      </w:r>
      <w:bookmarkStart w:id="27" w:name="_Hlk132132007"/>
      <w:r w:rsidR="00E800CF" w:rsidRPr="00853BC0">
        <w:rPr>
          <w:iCs/>
          <w:snapToGrid w:val="0"/>
          <w:sz w:val="22"/>
          <w:szCs w:val="22"/>
        </w:rPr>
        <w:t>Dragoljub Kelecevic</w:t>
      </w:r>
    </w:p>
    <w:p w14:paraId="57C3608D" w14:textId="1A2371CD" w:rsidR="001971AA" w:rsidRPr="00853BC0" w:rsidRDefault="00235C4B" w:rsidP="00235C4B">
      <w:pPr>
        <w:tabs>
          <w:tab w:val="center" w:pos="5760"/>
        </w:tabs>
        <w:ind w:left="720"/>
        <w:jc w:val="both"/>
        <w:rPr>
          <w:iCs/>
          <w:snapToGrid w:val="0"/>
          <w:sz w:val="22"/>
          <w:szCs w:val="22"/>
        </w:rPr>
      </w:pPr>
      <w:r w:rsidRPr="00853BC0">
        <w:rPr>
          <w:iCs/>
          <w:snapToGrid w:val="0"/>
          <w:sz w:val="22"/>
          <w:szCs w:val="22"/>
        </w:rPr>
        <w:tab/>
      </w:r>
      <w:r w:rsidR="00EC3716" w:rsidRPr="00853BC0">
        <w:rPr>
          <w:iCs/>
          <w:snapToGrid w:val="0"/>
          <w:sz w:val="22"/>
          <w:szCs w:val="22"/>
        </w:rPr>
        <w:t>Procurement</w:t>
      </w:r>
      <w:r w:rsidR="00853BC0" w:rsidRPr="00853BC0">
        <w:rPr>
          <w:iCs/>
          <w:snapToGrid w:val="0"/>
          <w:sz w:val="22"/>
          <w:szCs w:val="22"/>
        </w:rPr>
        <w:t xml:space="preserve"> Manager</w:t>
      </w:r>
    </w:p>
    <w:p w14:paraId="7D5BE267" w14:textId="77777777" w:rsidR="001971AA" w:rsidRPr="00853BC0" w:rsidRDefault="00235C4B" w:rsidP="00235C4B">
      <w:pPr>
        <w:tabs>
          <w:tab w:val="center" w:pos="5760"/>
        </w:tabs>
        <w:ind w:left="720"/>
        <w:jc w:val="both"/>
        <w:rPr>
          <w:iCs/>
          <w:snapToGrid w:val="0"/>
          <w:sz w:val="22"/>
          <w:szCs w:val="22"/>
        </w:rPr>
      </w:pPr>
      <w:r w:rsidRPr="00853BC0">
        <w:rPr>
          <w:iCs/>
          <w:snapToGrid w:val="0"/>
          <w:sz w:val="22"/>
          <w:szCs w:val="22"/>
        </w:rPr>
        <w:tab/>
      </w:r>
      <w:r w:rsidR="001971AA" w:rsidRPr="00853BC0">
        <w:rPr>
          <w:iCs/>
          <w:snapToGrid w:val="0"/>
          <w:sz w:val="22"/>
          <w:szCs w:val="22"/>
        </w:rPr>
        <w:t>[date]</w:t>
      </w:r>
    </w:p>
    <w:bookmarkEnd w:id="27"/>
    <w:p w14:paraId="0C4B1FA7" w14:textId="67B67899" w:rsidR="00BB13AA" w:rsidRPr="00DA293F" w:rsidRDefault="00293F22" w:rsidP="00BA0E6E">
      <w:pPr>
        <w:jc w:val="center"/>
        <w:rPr>
          <w:b/>
          <w:sz w:val="24"/>
          <w:szCs w:val="24"/>
        </w:rPr>
      </w:pPr>
      <w:r w:rsidRPr="00853BC0">
        <w:rPr>
          <w:iCs/>
          <w:sz w:val="22"/>
          <w:szCs w:val="22"/>
        </w:rPr>
        <w:br w:type="page"/>
      </w:r>
      <w:r w:rsidR="00BB13AA" w:rsidRPr="00DA293F">
        <w:rPr>
          <w:b/>
          <w:sz w:val="24"/>
          <w:szCs w:val="24"/>
        </w:rPr>
        <w:t xml:space="preserve">Annex </w:t>
      </w:r>
      <w:r w:rsidR="00A7508B" w:rsidRPr="00DA293F">
        <w:rPr>
          <w:b/>
          <w:sz w:val="24"/>
          <w:szCs w:val="24"/>
        </w:rPr>
        <w:t>1</w:t>
      </w:r>
      <w:r w:rsidR="004A5B70" w:rsidRPr="00DA293F">
        <w:rPr>
          <w:b/>
          <w:sz w:val="24"/>
          <w:szCs w:val="24"/>
        </w:rPr>
        <w:t xml:space="preserve"> - </w:t>
      </w:r>
      <w:bookmarkStart w:id="28" w:name="_Hlk51166816"/>
      <w:r w:rsidR="007D1EE4" w:rsidRPr="00DA293F">
        <w:rPr>
          <w:b/>
          <w:sz w:val="24"/>
          <w:szCs w:val="24"/>
        </w:rPr>
        <w:t xml:space="preserve">Terms of Reference (TOR) </w:t>
      </w:r>
      <w:r w:rsidR="00C667B1" w:rsidRPr="00DA293F">
        <w:rPr>
          <w:b/>
          <w:sz w:val="24"/>
          <w:szCs w:val="24"/>
        </w:rPr>
        <w:t xml:space="preserve">- </w:t>
      </w:r>
      <w:r w:rsidR="007D1EE4" w:rsidRPr="00DA293F">
        <w:rPr>
          <w:b/>
          <w:sz w:val="24"/>
          <w:szCs w:val="24"/>
        </w:rPr>
        <w:t>Services</w:t>
      </w:r>
    </w:p>
    <w:p w14:paraId="3909FBF2" w14:textId="0D26C2AA" w:rsidR="00BB13AA" w:rsidRPr="00DA293F" w:rsidRDefault="00BB13AA" w:rsidP="00BB13AA">
      <w:pPr>
        <w:jc w:val="center"/>
        <w:rPr>
          <w:b/>
          <w:sz w:val="24"/>
          <w:szCs w:val="24"/>
        </w:rPr>
      </w:pPr>
    </w:p>
    <w:p w14:paraId="4BA4C7FE" w14:textId="77777777" w:rsidR="001D01F1" w:rsidRDefault="00BC0800" w:rsidP="00BB13AA">
      <w:pPr>
        <w:jc w:val="center"/>
        <w:rPr>
          <w:b/>
          <w:bCs/>
          <w:sz w:val="24"/>
          <w:szCs w:val="24"/>
        </w:rPr>
      </w:pPr>
      <w:r w:rsidRPr="00DA293F">
        <w:rPr>
          <w:b/>
          <w:bCs/>
          <w:sz w:val="24"/>
          <w:szCs w:val="24"/>
        </w:rPr>
        <w:t xml:space="preserve">Consultancy Services for Evidence Review on Market-Based Approaches to </w:t>
      </w:r>
    </w:p>
    <w:p w14:paraId="2306B9F8" w14:textId="59EF47DD" w:rsidR="00BC0800" w:rsidRPr="00DA293F" w:rsidRDefault="00BC0800" w:rsidP="00BB13AA">
      <w:pPr>
        <w:jc w:val="center"/>
        <w:rPr>
          <w:b/>
          <w:bCs/>
          <w:sz w:val="24"/>
          <w:szCs w:val="24"/>
        </w:rPr>
      </w:pPr>
      <w:r w:rsidRPr="00DA293F">
        <w:rPr>
          <w:b/>
          <w:bCs/>
          <w:sz w:val="24"/>
          <w:szCs w:val="24"/>
        </w:rPr>
        <w:t xml:space="preserve">Mitigation and Adaptation   </w:t>
      </w:r>
    </w:p>
    <w:p w14:paraId="4E51F88C" w14:textId="3DDDC0D4" w:rsidR="00BC0800" w:rsidRPr="004A5B70" w:rsidRDefault="00BC0800" w:rsidP="00BB13AA">
      <w:pPr>
        <w:jc w:val="center"/>
        <w:rPr>
          <w:b/>
          <w:bCs/>
          <w:sz w:val="22"/>
          <w:szCs w:val="22"/>
        </w:rPr>
      </w:pPr>
    </w:p>
    <w:p w14:paraId="5639B478" w14:textId="77777777" w:rsidR="00FD083D" w:rsidRPr="004A5B70" w:rsidRDefault="00FD083D" w:rsidP="00FD083D">
      <w:pPr>
        <w:pStyle w:val="Heading3"/>
        <w:tabs>
          <w:tab w:val="center" w:pos="1530"/>
        </w:tabs>
        <w:ind w:left="-12"/>
        <w:rPr>
          <w:rFonts w:ascii="Times New Roman" w:hAnsi="Times New Roman"/>
          <w:sz w:val="22"/>
          <w:szCs w:val="22"/>
        </w:rPr>
      </w:pPr>
      <w:r w:rsidRPr="004A5B70">
        <w:rPr>
          <w:rFonts w:ascii="Times New Roman" w:hAnsi="Times New Roman"/>
          <w:sz w:val="22"/>
          <w:szCs w:val="22"/>
        </w:rPr>
        <w:t>1.</w:t>
      </w:r>
      <w:r w:rsidRPr="004A5B70">
        <w:rPr>
          <w:rFonts w:ascii="Times New Roman" w:eastAsia="Arial" w:hAnsi="Times New Roman"/>
          <w:sz w:val="22"/>
          <w:szCs w:val="22"/>
        </w:rPr>
        <w:t xml:space="preserve"> </w:t>
      </w:r>
      <w:r w:rsidRPr="004A5B70">
        <w:rPr>
          <w:rFonts w:ascii="Times New Roman" w:eastAsia="Arial" w:hAnsi="Times New Roman"/>
          <w:sz w:val="22"/>
          <w:szCs w:val="22"/>
        </w:rPr>
        <w:tab/>
      </w:r>
      <w:r w:rsidRPr="004A5B70">
        <w:rPr>
          <w:rFonts w:ascii="Times New Roman" w:hAnsi="Times New Roman"/>
          <w:sz w:val="22"/>
          <w:szCs w:val="22"/>
        </w:rPr>
        <w:t xml:space="preserve">BACKGROUND </w:t>
      </w:r>
    </w:p>
    <w:p w14:paraId="7ECD38D4" w14:textId="77777777" w:rsidR="00FD083D" w:rsidRPr="004A5B70" w:rsidRDefault="00FD083D" w:rsidP="004A5B70">
      <w:pPr>
        <w:spacing w:after="109"/>
        <w:ind w:left="-13" w:right="124" w:firstLine="720"/>
        <w:jc w:val="both"/>
        <w:rPr>
          <w:sz w:val="22"/>
          <w:szCs w:val="22"/>
        </w:rPr>
      </w:pPr>
      <w:r w:rsidRPr="004A5B70">
        <w:rPr>
          <w:sz w:val="22"/>
          <w:szCs w:val="22"/>
        </w:rPr>
        <w:t xml:space="preserve">The GCF is a multilateral fund created in 2010 to support developing countries respond to the challenges of climate change. The GCF contributes to achieving the objectives of the United Nations Framework Convention on Climate Change (UNFCCC) and the Paris Agreement. In the context of sustainable development, the GCF advances and promotes a paradigm shift towards low-emission and climate-resilient development pathways. As a designated financial entity of the UNFCCC, the GCF provides funding for climate mitigation and adaptation projects and programmes in developing countries while accounting for their needs and supporting particularly those most vulnerable to the adverse effects of climate change. A Board governs the GCF, composed of an equal number of members from developed and developing countries. The GCF is operated by a Secretariat headed by an Executive Director. The GCF has three independent units including the Independent Integrity Unit (IIU), Independent Redress Mechanism (IRM) and Independent Evaluation Unit (IEU). The Governing Instrument of the GCF outlines the mandate of the Fund to provide new, additional, adequate, and predictable mitigation and adaptation support to developing countries.  Projects are assessed against a range of investment criteria including paradigm shift potential, sustainable development potential, needs of the recipient, country ownership, efficiency/effectiveness and impact potential. </w:t>
      </w:r>
    </w:p>
    <w:p w14:paraId="220A2A08" w14:textId="77777777" w:rsidR="00FD083D" w:rsidRPr="004A5B70" w:rsidRDefault="00FD083D" w:rsidP="004A5B70">
      <w:pPr>
        <w:spacing w:after="136"/>
        <w:ind w:left="-13" w:right="124" w:firstLine="720"/>
        <w:jc w:val="both"/>
        <w:rPr>
          <w:sz w:val="22"/>
          <w:szCs w:val="22"/>
        </w:rPr>
      </w:pPr>
      <w:r w:rsidRPr="004A5B70">
        <w:rPr>
          <w:sz w:val="22"/>
          <w:szCs w:val="22"/>
        </w:rPr>
        <w:t xml:space="preserve">The IEU of the GCF is mandated by the GCF Board under paragraph 60 of the Governing Instrument to inform its decision making. The IEU has several objectives:    </w:t>
      </w:r>
    </w:p>
    <w:p w14:paraId="7AFB490C" w14:textId="77777777" w:rsidR="00FD083D" w:rsidRPr="004A5B70" w:rsidRDefault="00FD083D" w:rsidP="007B4B66">
      <w:pPr>
        <w:numPr>
          <w:ilvl w:val="0"/>
          <w:numId w:val="10"/>
        </w:numPr>
        <w:spacing w:after="27" w:line="248" w:lineRule="auto"/>
        <w:ind w:right="124" w:hanging="360"/>
        <w:jc w:val="both"/>
        <w:rPr>
          <w:sz w:val="22"/>
          <w:szCs w:val="22"/>
        </w:rPr>
      </w:pPr>
      <w:r w:rsidRPr="004A5B70">
        <w:rPr>
          <w:sz w:val="22"/>
          <w:szCs w:val="22"/>
        </w:rPr>
        <w:t xml:space="preserve">Informing decision-making by the Board and identifying and disseminating lessons learned, contributing to guiding the GCF and stakeholders as a learning institution, including providing strategic guidance; </w:t>
      </w:r>
    </w:p>
    <w:p w14:paraId="152E50E4" w14:textId="77777777" w:rsidR="00FD083D" w:rsidRPr="004A5B70" w:rsidRDefault="00FD083D" w:rsidP="007B4B66">
      <w:pPr>
        <w:numPr>
          <w:ilvl w:val="0"/>
          <w:numId w:val="10"/>
        </w:numPr>
        <w:spacing w:after="27" w:line="248" w:lineRule="auto"/>
        <w:ind w:right="124" w:hanging="360"/>
        <w:jc w:val="both"/>
        <w:rPr>
          <w:sz w:val="22"/>
          <w:szCs w:val="22"/>
        </w:rPr>
      </w:pPr>
      <w:r w:rsidRPr="004A5B70">
        <w:rPr>
          <w:sz w:val="22"/>
          <w:szCs w:val="22"/>
        </w:rPr>
        <w:t xml:space="preserve">Conducting periodic independent evaluations of GCF performance to objectively assess the results of the GCF and the effectiveness and efficiency of its activities; and </w:t>
      </w:r>
    </w:p>
    <w:p w14:paraId="2CE1F44D" w14:textId="77777777" w:rsidR="00FD083D" w:rsidRPr="004A5B70" w:rsidRDefault="00FD083D" w:rsidP="007B4B66">
      <w:pPr>
        <w:numPr>
          <w:ilvl w:val="0"/>
          <w:numId w:val="10"/>
        </w:numPr>
        <w:spacing w:after="164" w:line="248" w:lineRule="auto"/>
        <w:ind w:right="124" w:hanging="360"/>
        <w:jc w:val="both"/>
        <w:rPr>
          <w:sz w:val="22"/>
          <w:szCs w:val="22"/>
        </w:rPr>
      </w:pPr>
      <w:r w:rsidRPr="004A5B70">
        <w:rPr>
          <w:sz w:val="22"/>
          <w:szCs w:val="22"/>
        </w:rPr>
        <w:t xml:space="preserve">Providing evaluation reports to the Conference of the Parties to the United Nations Framework Convention on Climate Change (UNFCCC) and the Paris Agreement for purposes of periodic reviews of the Financial Mechanism.  </w:t>
      </w:r>
    </w:p>
    <w:p w14:paraId="7365EDA9" w14:textId="77777777" w:rsidR="00FD083D" w:rsidRPr="004A5B70" w:rsidRDefault="00FD083D" w:rsidP="004A5B70">
      <w:pPr>
        <w:ind w:left="-3" w:right="124" w:firstLine="723"/>
        <w:jc w:val="both"/>
        <w:rPr>
          <w:sz w:val="22"/>
          <w:szCs w:val="22"/>
        </w:rPr>
      </w:pPr>
      <w:r w:rsidRPr="004A5B70">
        <w:rPr>
          <w:sz w:val="22"/>
          <w:szCs w:val="22"/>
        </w:rPr>
        <w:t xml:space="preserve">The IEU has a mandate for discharging both an accountability function and supporting a learning function. These are central to the GCF being a learning organisation as laid out in its Governing Instrument. For more information, please check the documentation available on the IEU’s </w:t>
      </w:r>
      <w:hyperlink r:id="rId16">
        <w:r w:rsidRPr="004A5B70">
          <w:rPr>
            <w:color w:val="0563C1"/>
            <w:sz w:val="22"/>
            <w:szCs w:val="22"/>
            <w:u w:val="single" w:color="0563C1"/>
          </w:rPr>
          <w:t>website</w:t>
        </w:r>
      </w:hyperlink>
      <w:hyperlink r:id="rId17">
        <w:r w:rsidRPr="004A5B70">
          <w:rPr>
            <w:sz w:val="22"/>
            <w:szCs w:val="22"/>
          </w:rPr>
          <w:t>.</w:t>
        </w:r>
      </w:hyperlink>
      <w:r w:rsidRPr="004A5B70">
        <w:rPr>
          <w:sz w:val="22"/>
          <w:szCs w:val="22"/>
        </w:rPr>
        <w:t xml:space="preserve">    </w:t>
      </w:r>
    </w:p>
    <w:p w14:paraId="285B555F" w14:textId="77777777" w:rsidR="00FD083D" w:rsidRPr="004A5B70" w:rsidRDefault="00FD083D" w:rsidP="004A5B70">
      <w:pPr>
        <w:spacing w:after="8" w:line="259" w:lineRule="auto"/>
        <w:ind w:left="722"/>
        <w:jc w:val="both"/>
        <w:rPr>
          <w:sz w:val="22"/>
          <w:szCs w:val="22"/>
        </w:rPr>
      </w:pPr>
      <w:r w:rsidRPr="004A5B70">
        <w:rPr>
          <w:b/>
          <w:sz w:val="22"/>
          <w:szCs w:val="22"/>
        </w:rPr>
        <w:t xml:space="preserve"> </w:t>
      </w:r>
    </w:p>
    <w:p w14:paraId="52E6E36B" w14:textId="6EA3EF48" w:rsidR="00FD083D" w:rsidRPr="004A5B70" w:rsidRDefault="004A5B70" w:rsidP="00E52966">
      <w:pPr>
        <w:pStyle w:val="Heading3"/>
        <w:tabs>
          <w:tab w:val="center" w:pos="968"/>
        </w:tabs>
        <w:spacing w:before="0" w:after="240"/>
        <w:ind w:left="-14"/>
        <w:rPr>
          <w:rFonts w:ascii="Times New Roman" w:hAnsi="Times New Roman"/>
          <w:sz w:val="22"/>
          <w:szCs w:val="22"/>
        </w:rPr>
      </w:pPr>
      <w:r w:rsidRPr="004A5B70">
        <w:rPr>
          <w:rFonts w:ascii="Times New Roman" w:hAnsi="Times New Roman"/>
          <w:sz w:val="22"/>
          <w:szCs w:val="22"/>
        </w:rPr>
        <w:t>2.</w:t>
      </w:r>
      <w:r w:rsidRPr="004A5B70">
        <w:rPr>
          <w:rFonts w:ascii="Times New Roman" w:eastAsia="Arial" w:hAnsi="Times New Roman"/>
          <w:sz w:val="22"/>
          <w:szCs w:val="22"/>
        </w:rPr>
        <w:t xml:space="preserve"> </w:t>
      </w:r>
      <w:r w:rsidRPr="004A5B70">
        <w:rPr>
          <w:rFonts w:ascii="Times New Roman" w:eastAsia="Arial" w:hAnsi="Times New Roman"/>
          <w:sz w:val="22"/>
          <w:szCs w:val="22"/>
        </w:rPr>
        <w:tab/>
      </w:r>
      <w:r w:rsidRPr="004A5B70">
        <w:rPr>
          <w:rFonts w:ascii="Times New Roman" w:hAnsi="Times New Roman"/>
          <w:sz w:val="22"/>
          <w:szCs w:val="22"/>
        </w:rPr>
        <w:t xml:space="preserve">AIMS </w:t>
      </w:r>
    </w:p>
    <w:p w14:paraId="7EAF6BC4" w14:textId="529E06F9" w:rsidR="00FD083D" w:rsidRPr="004A5B70" w:rsidRDefault="00FD083D" w:rsidP="007B4B66">
      <w:pPr>
        <w:numPr>
          <w:ilvl w:val="0"/>
          <w:numId w:val="11"/>
        </w:numPr>
        <w:spacing w:after="117" w:line="248" w:lineRule="auto"/>
        <w:ind w:right="124" w:hanging="480"/>
        <w:jc w:val="both"/>
        <w:rPr>
          <w:sz w:val="22"/>
          <w:szCs w:val="22"/>
        </w:rPr>
      </w:pPr>
      <w:r w:rsidRPr="004A5B70">
        <w:rPr>
          <w:sz w:val="22"/>
          <w:szCs w:val="22"/>
        </w:rPr>
        <w:t>The Independent Evaluation Unit (IEU) of the GCF wishes to procure consultancy services from a small team of 1 or 2 consultants for a synthetic review on market</w:t>
      </w:r>
      <w:r w:rsidRPr="004A5B70">
        <w:rPr>
          <w:b/>
          <w:bCs/>
          <w:sz w:val="22"/>
          <w:szCs w:val="22"/>
        </w:rPr>
        <w:t>-</w:t>
      </w:r>
      <w:r w:rsidRPr="004A5B70">
        <w:rPr>
          <w:sz w:val="22"/>
          <w:szCs w:val="22"/>
        </w:rPr>
        <w:t xml:space="preserve">based approaches to mitigation and adaptation to be completed by </w:t>
      </w:r>
      <w:r w:rsidRPr="00BA3520">
        <w:rPr>
          <w:sz w:val="22"/>
          <w:szCs w:val="22"/>
        </w:rPr>
        <w:t>1</w:t>
      </w:r>
      <w:r w:rsidR="004A5B70" w:rsidRPr="00BA3520">
        <w:rPr>
          <w:sz w:val="22"/>
          <w:szCs w:val="22"/>
        </w:rPr>
        <w:t xml:space="preserve">st </w:t>
      </w:r>
      <w:r w:rsidR="00BA3520" w:rsidRPr="00BA3520">
        <w:rPr>
          <w:sz w:val="22"/>
          <w:szCs w:val="22"/>
        </w:rPr>
        <w:t>November</w:t>
      </w:r>
      <w:r w:rsidRPr="00BA3520">
        <w:rPr>
          <w:sz w:val="22"/>
          <w:szCs w:val="22"/>
        </w:rPr>
        <w:t xml:space="preserve"> 2023.</w:t>
      </w:r>
      <w:r w:rsidRPr="004A5B70">
        <w:rPr>
          <w:sz w:val="22"/>
          <w:szCs w:val="22"/>
        </w:rPr>
        <w:t xml:space="preserve">  </w:t>
      </w:r>
    </w:p>
    <w:p w14:paraId="2AC62DA0" w14:textId="6145372E" w:rsidR="00FD083D" w:rsidRPr="004A5B70" w:rsidRDefault="00FD083D" w:rsidP="007B4B66">
      <w:pPr>
        <w:numPr>
          <w:ilvl w:val="0"/>
          <w:numId w:val="11"/>
        </w:numPr>
        <w:spacing w:after="3" w:line="248" w:lineRule="auto"/>
        <w:ind w:right="124" w:hanging="480"/>
        <w:jc w:val="both"/>
        <w:rPr>
          <w:sz w:val="22"/>
          <w:szCs w:val="22"/>
        </w:rPr>
      </w:pPr>
      <w:r w:rsidRPr="004A5B70">
        <w:rPr>
          <w:sz w:val="22"/>
          <w:szCs w:val="22"/>
        </w:rPr>
        <w:t xml:space="preserve">The assignment will be a joint engagement between the IEU and the contracted party. All products emerging from this work are joint </w:t>
      </w:r>
      <w:r w:rsidR="004A5B70" w:rsidRPr="004A5B70">
        <w:rPr>
          <w:sz w:val="22"/>
          <w:szCs w:val="22"/>
        </w:rPr>
        <w:t>products,</w:t>
      </w:r>
      <w:r w:rsidRPr="004A5B70">
        <w:rPr>
          <w:sz w:val="22"/>
          <w:szCs w:val="22"/>
        </w:rPr>
        <w:t xml:space="preserve"> but the IEU will own the intellectual property. For subsequent use and citation, members of the contracted team will be informed.  </w:t>
      </w:r>
    </w:p>
    <w:p w14:paraId="0FD10A80" w14:textId="77777777" w:rsidR="00FD083D" w:rsidRPr="004A5B70" w:rsidRDefault="00FD083D" w:rsidP="00FD083D">
      <w:pPr>
        <w:ind w:left="1082" w:right="124"/>
        <w:rPr>
          <w:sz w:val="22"/>
          <w:szCs w:val="22"/>
        </w:rPr>
      </w:pPr>
    </w:p>
    <w:p w14:paraId="618C8CE4" w14:textId="6C893931" w:rsidR="00FD083D" w:rsidRPr="004A5B70" w:rsidRDefault="00FD083D" w:rsidP="007B4B66">
      <w:pPr>
        <w:numPr>
          <w:ilvl w:val="0"/>
          <w:numId w:val="11"/>
        </w:numPr>
        <w:spacing w:after="3" w:line="248" w:lineRule="auto"/>
        <w:ind w:right="124" w:hanging="480"/>
        <w:jc w:val="both"/>
        <w:rPr>
          <w:sz w:val="22"/>
          <w:szCs w:val="22"/>
        </w:rPr>
      </w:pPr>
      <w:r w:rsidRPr="004A5B70">
        <w:rPr>
          <w:sz w:val="22"/>
          <w:szCs w:val="22"/>
        </w:rPr>
        <w:t xml:space="preserve">This document lays out the terms of reference for the evidence review. </w:t>
      </w:r>
    </w:p>
    <w:p w14:paraId="6805F01A" w14:textId="77777777" w:rsidR="00FD083D" w:rsidRPr="004A5B70" w:rsidRDefault="00FD083D" w:rsidP="00FD083D">
      <w:pPr>
        <w:spacing w:after="8" w:line="259" w:lineRule="auto"/>
        <w:ind w:left="2"/>
        <w:rPr>
          <w:sz w:val="22"/>
          <w:szCs w:val="22"/>
        </w:rPr>
      </w:pPr>
      <w:r w:rsidRPr="004A5B70">
        <w:rPr>
          <w:sz w:val="22"/>
          <w:szCs w:val="22"/>
        </w:rPr>
        <w:t xml:space="preserve"> </w:t>
      </w:r>
    </w:p>
    <w:p w14:paraId="0C8E679E" w14:textId="43511175" w:rsidR="00FD083D" w:rsidRPr="004A5B70" w:rsidRDefault="000B4F40" w:rsidP="00E52966">
      <w:pPr>
        <w:pStyle w:val="Heading3"/>
        <w:spacing w:before="0" w:after="240"/>
        <w:ind w:left="-14"/>
        <w:rPr>
          <w:rFonts w:ascii="Times New Roman" w:hAnsi="Times New Roman"/>
          <w:sz w:val="22"/>
          <w:szCs w:val="22"/>
        </w:rPr>
      </w:pPr>
      <w:r w:rsidRPr="004A5B70">
        <w:rPr>
          <w:rFonts w:ascii="Times New Roman" w:hAnsi="Times New Roman"/>
          <w:sz w:val="22"/>
          <w:szCs w:val="22"/>
        </w:rPr>
        <w:t>3.</w:t>
      </w:r>
      <w:r w:rsidRPr="004A5B70">
        <w:rPr>
          <w:rFonts w:ascii="Times New Roman" w:eastAsia="Arial" w:hAnsi="Times New Roman"/>
          <w:sz w:val="22"/>
          <w:szCs w:val="22"/>
        </w:rPr>
        <w:t xml:space="preserve"> </w:t>
      </w:r>
      <w:r w:rsidRPr="004A5B70">
        <w:rPr>
          <w:rFonts w:ascii="Times New Roman" w:eastAsia="Arial" w:hAnsi="Times New Roman"/>
          <w:sz w:val="22"/>
          <w:szCs w:val="22"/>
        </w:rPr>
        <w:tab/>
      </w:r>
      <w:r w:rsidRPr="004A5B70">
        <w:rPr>
          <w:rFonts w:ascii="Times New Roman" w:hAnsi="Times New Roman"/>
          <w:sz w:val="22"/>
          <w:szCs w:val="22"/>
        </w:rPr>
        <w:t xml:space="preserve">BACKGROUND TO THE ASSIGNMENT </w:t>
      </w:r>
    </w:p>
    <w:p w14:paraId="4E29C0B6" w14:textId="31DC026D" w:rsidR="00FD083D" w:rsidRPr="004A5B70" w:rsidRDefault="00FD083D" w:rsidP="007B4B66">
      <w:pPr>
        <w:numPr>
          <w:ilvl w:val="0"/>
          <w:numId w:val="12"/>
        </w:numPr>
        <w:spacing w:after="128" w:line="248" w:lineRule="auto"/>
        <w:ind w:right="124" w:hanging="372"/>
        <w:jc w:val="both"/>
        <w:rPr>
          <w:sz w:val="22"/>
          <w:szCs w:val="22"/>
        </w:rPr>
      </w:pPr>
      <w:r w:rsidRPr="004A5B70">
        <w:rPr>
          <w:sz w:val="22"/>
          <w:szCs w:val="22"/>
        </w:rPr>
        <w:t>The most recent and comprehensive estimates of global climate financing suggest around USD</w:t>
      </w:r>
      <w:r w:rsidR="00E7163A">
        <w:rPr>
          <w:sz w:val="22"/>
          <w:szCs w:val="22"/>
        </w:rPr>
        <w:t xml:space="preserve"> </w:t>
      </w:r>
      <w:r w:rsidRPr="004A5B70">
        <w:rPr>
          <w:sz w:val="22"/>
          <w:szCs w:val="22"/>
        </w:rPr>
        <w:t>620 billion and USD 640 billion of tracked domestic</w:t>
      </w:r>
      <w:r w:rsidR="004F0CFC">
        <w:rPr>
          <w:sz w:val="22"/>
          <w:szCs w:val="22"/>
        </w:rPr>
        <w:t>/</w:t>
      </w:r>
      <w:r w:rsidRPr="004A5B70">
        <w:rPr>
          <w:sz w:val="22"/>
          <w:szCs w:val="22"/>
        </w:rPr>
        <w:t>international flows for mitigation</w:t>
      </w:r>
      <w:r w:rsidR="004F0CFC">
        <w:rPr>
          <w:sz w:val="22"/>
          <w:szCs w:val="22"/>
        </w:rPr>
        <w:t>/</w:t>
      </w:r>
      <w:r w:rsidRPr="004A5B70">
        <w:rPr>
          <w:sz w:val="22"/>
          <w:szCs w:val="22"/>
        </w:rPr>
        <w:t xml:space="preserve">adaptation in 2019 and 2020, respectively. This is less than a fifth </w:t>
      </w:r>
      <w:r w:rsidR="00E7163A">
        <w:rPr>
          <w:sz w:val="22"/>
          <w:szCs w:val="22"/>
        </w:rPr>
        <w:t xml:space="preserve">of </w:t>
      </w:r>
      <w:r w:rsidRPr="004A5B70">
        <w:rPr>
          <w:sz w:val="22"/>
          <w:szCs w:val="22"/>
        </w:rPr>
        <w:t xml:space="preserve">requirements for this decade, </w:t>
      </w:r>
      <w:r w:rsidR="000B4F40" w:rsidRPr="004A5B70">
        <w:rPr>
          <w:sz w:val="22"/>
          <w:szCs w:val="22"/>
        </w:rPr>
        <w:t>which</w:t>
      </w:r>
      <w:r w:rsidRPr="004A5B70">
        <w:rPr>
          <w:sz w:val="22"/>
          <w:szCs w:val="22"/>
        </w:rPr>
        <w:t xml:space="preserve"> increase from USD 3 trillion to USD 4 trillion </w:t>
      </w:r>
      <w:r w:rsidR="004F0CFC">
        <w:rPr>
          <w:sz w:val="22"/>
          <w:szCs w:val="22"/>
        </w:rPr>
        <w:t>over this period of</w:t>
      </w:r>
      <w:r w:rsidRPr="004A5B70">
        <w:rPr>
          <w:sz w:val="22"/>
          <w:szCs w:val="22"/>
        </w:rPr>
        <w:t xml:space="preserve"> </w:t>
      </w:r>
      <w:r w:rsidR="005D58BA" w:rsidRPr="004A5B70">
        <w:rPr>
          <w:sz w:val="22"/>
          <w:szCs w:val="22"/>
        </w:rPr>
        <w:t>time</w:t>
      </w:r>
      <w:r w:rsidRPr="004A5B70">
        <w:rPr>
          <w:sz w:val="22"/>
          <w:szCs w:val="22"/>
        </w:rPr>
        <w:t xml:space="preserve">. Currently, 90-93% of all tracked climate finance flows is directed for pure mitigation purposes, with the remaining proportion split between adaptation and dual purpose (termed as cross-cutting projects in the Green Climate Fund). Almost half of </w:t>
      </w:r>
      <w:r w:rsidR="004F0CFC">
        <w:rPr>
          <w:sz w:val="22"/>
          <w:szCs w:val="22"/>
        </w:rPr>
        <w:t xml:space="preserve">climate </w:t>
      </w:r>
      <w:r w:rsidRPr="004A5B70">
        <w:rPr>
          <w:sz w:val="22"/>
          <w:szCs w:val="22"/>
        </w:rPr>
        <w:t xml:space="preserve">flows were in East Asia. Just over half of current climate flows are from public actors, predominantly national and multilateral development finance institutions. Globally, the balance of public and private investment varies considerably, with private flows dominating in Annex I countries, especially the US, and public flows dominating in non-Annex I parties (especially sub-Saharan Africa). </w:t>
      </w:r>
    </w:p>
    <w:p w14:paraId="0FC90047" w14:textId="6055DF3F" w:rsidR="000B4F40" w:rsidRDefault="00FD083D" w:rsidP="000B4F40">
      <w:pPr>
        <w:spacing w:after="128"/>
        <w:ind w:left="1082" w:right="124"/>
        <w:jc w:val="both"/>
        <w:rPr>
          <w:sz w:val="22"/>
          <w:szCs w:val="22"/>
        </w:rPr>
      </w:pPr>
      <w:r w:rsidRPr="004A5B70">
        <w:rPr>
          <w:sz w:val="22"/>
          <w:szCs w:val="22"/>
        </w:rPr>
        <w:t xml:space="preserve">In order to close the mitigation and adaptation financing gap, the involvement of the private sector is important. As public funding can only cover a fraction of financing needs, effective involvement of the private sector is </w:t>
      </w:r>
      <w:r w:rsidR="00BA3520">
        <w:rPr>
          <w:sz w:val="22"/>
          <w:szCs w:val="22"/>
        </w:rPr>
        <w:t>key</w:t>
      </w:r>
      <w:r w:rsidRPr="004A5B70">
        <w:rPr>
          <w:sz w:val="22"/>
          <w:szCs w:val="22"/>
        </w:rPr>
        <w:t xml:space="preserve"> for enhanced climate action. Of the multilateral climate funds, the GCF has the strongest private sector focus and the GCF’s Governing Instrument offers the mandate to house a “private sector facility that enables it to directly and indirectly finance private sector mitigation and adaptation activities at the national, regional and international levels”. The Governing Instrument also outlines how this facility will “promote the participation of private sector actors in developing countries, in particular local actors, including small- and medium-sized enterprises and local financial intermediaries”. The need for private sector investment, in combination with the GCF’s mandate, means the Fund is well positioned to take a leading role in further engaging the private sector in climate action, to support new business models and raise awareness about how return-generating projects and programmes can be originated and implemented.</w:t>
      </w:r>
    </w:p>
    <w:p w14:paraId="31C8B533" w14:textId="77777777" w:rsidR="000B4F40" w:rsidRDefault="000B4F40" w:rsidP="000B4F40">
      <w:pPr>
        <w:ind w:left="1080" w:right="130"/>
        <w:jc w:val="both"/>
        <w:rPr>
          <w:sz w:val="22"/>
          <w:szCs w:val="22"/>
        </w:rPr>
      </w:pPr>
    </w:p>
    <w:p w14:paraId="5D4E5E0A" w14:textId="77777777" w:rsidR="00FD083D" w:rsidRPr="004A5B70" w:rsidRDefault="00FD083D" w:rsidP="007B4B66">
      <w:pPr>
        <w:numPr>
          <w:ilvl w:val="0"/>
          <w:numId w:val="12"/>
        </w:numPr>
        <w:spacing w:after="128" w:line="248" w:lineRule="auto"/>
        <w:ind w:right="124" w:hanging="372"/>
        <w:jc w:val="both"/>
        <w:rPr>
          <w:b/>
          <w:bCs/>
          <w:sz w:val="22"/>
          <w:szCs w:val="22"/>
          <w:u w:val="single"/>
        </w:rPr>
      </w:pPr>
      <w:r w:rsidRPr="004A5B70">
        <w:rPr>
          <w:sz w:val="22"/>
          <w:szCs w:val="22"/>
        </w:rPr>
        <w:t>The synthesis will respond to the following two research questions:</w:t>
      </w:r>
    </w:p>
    <w:p w14:paraId="227A88C4" w14:textId="25A7D6BA" w:rsidR="00FD083D" w:rsidRPr="004A5B70" w:rsidRDefault="00FD083D" w:rsidP="007B4B66">
      <w:pPr>
        <w:numPr>
          <w:ilvl w:val="1"/>
          <w:numId w:val="12"/>
        </w:numPr>
        <w:spacing w:after="117" w:line="248" w:lineRule="auto"/>
        <w:ind w:right="122" w:hanging="372"/>
        <w:jc w:val="both"/>
        <w:rPr>
          <w:sz w:val="22"/>
          <w:szCs w:val="22"/>
        </w:rPr>
      </w:pPr>
      <w:r w:rsidRPr="004A5B70">
        <w:rPr>
          <w:i/>
          <w:iCs/>
          <w:sz w:val="22"/>
          <w:szCs w:val="22"/>
        </w:rPr>
        <w:t>To what extent have the selected market</w:t>
      </w:r>
      <w:r w:rsidRPr="004A5B70">
        <w:rPr>
          <w:b/>
          <w:bCs/>
          <w:i/>
          <w:iCs/>
          <w:sz w:val="22"/>
          <w:szCs w:val="22"/>
        </w:rPr>
        <w:t>-</w:t>
      </w:r>
      <w:r w:rsidRPr="004A5B70">
        <w:rPr>
          <w:i/>
          <w:iCs/>
          <w:sz w:val="22"/>
          <w:szCs w:val="22"/>
        </w:rPr>
        <w:t xml:space="preserve">based approaches </w:t>
      </w:r>
      <w:r w:rsidR="005D58BA">
        <w:rPr>
          <w:i/>
          <w:iCs/>
          <w:sz w:val="22"/>
          <w:szCs w:val="22"/>
        </w:rPr>
        <w:t xml:space="preserve">relevant </w:t>
      </w:r>
      <w:r w:rsidRPr="004A5B70">
        <w:rPr>
          <w:i/>
          <w:iCs/>
          <w:sz w:val="22"/>
          <w:szCs w:val="22"/>
        </w:rPr>
        <w:t xml:space="preserve">to mitigation and </w:t>
      </w:r>
      <w:r w:rsidR="000B4F40" w:rsidRPr="004A5B70">
        <w:rPr>
          <w:i/>
          <w:iCs/>
          <w:sz w:val="22"/>
          <w:szCs w:val="22"/>
        </w:rPr>
        <w:t>adaptation been</w:t>
      </w:r>
      <w:r w:rsidRPr="004A5B70">
        <w:rPr>
          <w:i/>
          <w:iCs/>
          <w:sz w:val="22"/>
          <w:szCs w:val="22"/>
        </w:rPr>
        <w:t xml:space="preserve"> effective at achieving desired outcomes in developing countries?</w:t>
      </w:r>
    </w:p>
    <w:p w14:paraId="3A814252" w14:textId="44A462E9" w:rsidR="00FD083D" w:rsidRDefault="00FD083D" w:rsidP="007B4B66">
      <w:pPr>
        <w:numPr>
          <w:ilvl w:val="1"/>
          <w:numId w:val="12"/>
        </w:numPr>
        <w:spacing w:line="247" w:lineRule="auto"/>
        <w:ind w:left="1440" w:right="115" w:hanging="374"/>
        <w:jc w:val="both"/>
        <w:rPr>
          <w:sz w:val="22"/>
          <w:szCs w:val="22"/>
        </w:rPr>
      </w:pPr>
      <w:r w:rsidRPr="004A5B70">
        <w:rPr>
          <w:i/>
          <w:iCs/>
          <w:sz w:val="22"/>
          <w:szCs w:val="22"/>
        </w:rPr>
        <w:t>What factors influence the effectiveness and efficiency of the</w:t>
      </w:r>
      <w:r w:rsidR="005C2C66">
        <w:rPr>
          <w:i/>
          <w:iCs/>
          <w:sz w:val="22"/>
          <w:szCs w:val="22"/>
        </w:rPr>
        <w:t xml:space="preserve">se </w:t>
      </w:r>
      <w:r w:rsidRPr="004A5B70">
        <w:rPr>
          <w:i/>
          <w:iCs/>
          <w:sz w:val="22"/>
          <w:szCs w:val="22"/>
        </w:rPr>
        <w:t xml:space="preserve">market-based approaches </w:t>
      </w:r>
      <w:r w:rsidR="000B4F40" w:rsidRPr="004A5B70">
        <w:rPr>
          <w:i/>
          <w:iCs/>
          <w:sz w:val="22"/>
          <w:szCs w:val="22"/>
        </w:rPr>
        <w:t>in</w:t>
      </w:r>
      <w:r w:rsidRPr="004A5B70">
        <w:rPr>
          <w:i/>
          <w:iCs/>
          <w:sz w:val="22"/>
          <w:szCs w:val="22"/>
        </w:rPr>
        <w:t xml:space="preserve"> developing countries?</w:t>
      </w:r>
    </w:p>
    <w:p w14:paraId="2C60AFFB" w14:textId="77777777" w:rsidR="0032679E" w:rsidRPr="000B4F40" w:rsidRDefault="0032679E" w:rsidP="0032679E">
      <w:pPr>
        <w:spacing w:line="247" w:lineRule="auto"/>
        <w:ind w:left="1440" w:right="115"/>
        <w:jc w:val="both"/>
        <w:rPr>
          <w:sz w:val="22"/>
          <w:szCs w:val="22"/>
        </w:rPr>
      </w:pPr>
    </w:p>
    <w:p w14:paraId="0BDA1A1C" w14:textId="232FEB79" w:rsidR="00FD083D" w:rsidRPr="004A5B70" w:rsidRDefault="00FD083D" w:rsidP="007B4B66">
      <w:pPr>
        <w:numPr>
          <w:ilvl w:val="0"/>
          <w:numId w:val="12"/>
        </w:numPr>
        <w:spacing w:after="117" w:line="248" w:lineRule="auto"/>
        <w:ind w:right="124" w:hanging="372"/>
        <w:jc w:val="both"/>
        <w:rPr>
          <w:sz w:val="22"/>
          <w:szCs w:val="22"/>
        </w:rPr>
      </w:pPr>
      <w:r w:rsidRPr="004A5B70">
        <w:rPr>
          <w:sz w:val="22"/>
          <w:szCs w:val="22"/>
        </w:rPr>
        <w:t xml:space="preserve">The synthesis will be a comprehensive and rigorous collation, assessment, and presentation of evidence previously presented </w:t>
      </w:r>
      <w:r w:rsidR="00BA3520">
        <w:rPr>
          <w:sz w:val="22"/>
          <w:szCs w:val="22"/>
        </w:rPr>
        <w:t xml:space="preserve">solely </w:t>
      </w:r>
      <w:r w:rsidRPr="004A5B70">
        <w:rPr>
          <w:sz w:val="22"/>
          <w:szCs w:val="22"/>
        </w:rPr>
        <w:t xml:space="preserve">in systematic reviews (using both peer-reviewed and grey literature). The synthesis will be relevant to the policies and practices of the GCF and will be based on an appraisal of the quality of evidence based on clear criteria. It will offer a clear descriptive and analytical synthesis of the evidence base (as defined below).   </w:t>
      </w:r>
    </w:p>
    <w:p w14:paraId="4928613D" w14:textId="596250F2" w:rsidR="00FD083D" w:rsidRPr="004A5B70" w:rsidRDefault="00FD083D" w:rsidP="007B4B66">
      <w:pPr>
        <w:numPr>
          <w:ilvl w:val="0"/>
          <w:numId w:val="12"/>
        </w:numPr>
        <w:spacing w:after="3" w:line="248" w:lineRule="auto"/>
        <w:ind w:right="124" w:hanging="372"/>
        <w:jc w:val="both"/>
        <w:rPr>
          <w:sz w:val="22"/>
          <w:szCs w:val="22"/>
        </w:rPr>
      </w:pPr>
      <w:r w:rsidRPr="004A5B70">
        <w:rPr>
          <w:sz w:val="22"/>
          <w:szCs w:val="22"/>
        </w:rPr>
        <w:t xml:space="preserve">The assignment will follow all the necessary protocols, search requirements, coding procedures, and replicability requirements as set out by leading global institutions on evidence synthesis. This includes the possibility of </w:t>
      </w:r>
      <w:r w:rsidR="00E52966" w:rsidRPr="004A5B70">
        <w:rPr>
          <w:sz w:val="22"/>
          <w:szCs w:val="22"/>
        </w:rPr>
        <w:t>utilizing</w:t>
      </w:r>
      <w:r w:rsidRPr="004A5B70">
        <w:rPr>
          <w:sz w:val="22"/>
          <w:szCs w:val="22"/>
        </w:rPr>
        <w:t xml:space="preserve"> expert knowledge in sub-</w:t>
      </w:r>
      <w:r w:rsidR="0032679E" w:rsidRPr="004A5B70">
        <w:rPr>
          <w:sz w:val="22"/>
          <w:szCs w:val="22"/>
        </w:rPr>
        <w:t>areas and</w:t>
      </w:r>
      <w:r w:rsidRPr="004A5B70">
        <w:rPr>
          <w:sz w:val="22"/>
          <w:szCs w:val="22"/>
        </w:rPr>
        <w:t xml:space="preserve"> canvassing the experience of search specialists and systematic review specialists.  </w:t>
      </w:r>
    </w:p>
    <w:p w14:paraId="2D273C6D" w14:textId="77777777" w:rsidR="00FD083D" w:rsidRPr="004A5B70" w:rsidRDefault="00FD083D" w:rsidP="00FD083D">
      <w:pPr>
        <w:spacing w:after="8" w:line="259" w:lineRule="auto"/>
        <w:ind w:left="1"/>
        <w:rPr>
          <w:sz w:val="22"/>
          <w:szCs w:val="22"/>
        </w:rPr>
      </w:pPr>
      <w:r w:rsidRPr="004A5B70">
        <w:rPr>
          <w:sz w:val="22"/>
          <w:szCs w:val="22"/>
        </w:rPr>
        <w:t xml:space="preserve"> </w:t>
      </w:r>
    </w:p>
    <w:p w14:paraId="5545DE37" w14:textId="1F1F850B" w:rsidR="00FD083D" w:rsidRPr="004A5B70" w:rsidRDefault="0032679E" w:rsidP="0032679E">
      <w:pPr>
        <w:pStyle w:val="Heading3"/>
        <w:spacing w:before="0" w:after="0"/>
        <w:rPr>
          <w:rFonts w:ascii="Times New Roman" w:hAnsi="Times New Roman"/>
          <w:sz w:val="22"/>
          <w:szCs w:val="22"/>
        </w:rPr>
      </w:pPr>
      <w:r w:rsidRPr="004A5B70">
        <w:rPr>
          <w:rFonts w:ascii="Times New Roman" w:hAnsi="Times New Roman"/>
          <w:sz w:val="22"/>
          <w:szCs w:val="22"/>
        </w:rPr>
        <w:t>4.</w:t>
      </w:r>
      <w:r w:rsidRPr="004A5B70">
        <w:rPr>
          <w:rFonts w:ascii="Times New Roman" w:eastAsia="Arial" w:hAnsi="Times New Roman"/>
          <w:sz w:val="22"/>
          <w:szCs w:val="22"/>
        </w:rPr>
        <w:t xml:space="preserve"> </w:t>
      </w:r>
      <w:r w:rsidRPr="004A5B70">
        <w:rPr>
          <w:rFonts w:ascii="Times New Roman" w:eastAsia="Arial" w:hAnsi="Times New Roman"/>
          <w:sz w:val="22"/>
          <w:szCs w:val="22"/>
        </w:rPr>
        <w:tab/>
      </w:r>
      <w:r w:rsidRPr="004A5B70">
        <w:rPr>
          <w:rFonts w:ascii="Times New Roman" w:hAnsi="Times New Roman"/>
          <w:sz w:val="22"/>
          <w:szCs w:val="22"/>
        </w:rPr>
        <w:t xml:space="preserve">PURPOSE AND OBJECTIVES  </w:t>
      </w:r>
    </w:p>
    <w:p w14:paraId="746ABBCB" w14:textId="77777777" w:rsidR="00FD083D" w:rsidRPr="004A5B70" w:rsidRDefault="00FD083D" w:rsidP="00FD083D">
      <w:pPr>
        <w:rPr>
          <w:sz w:val="22"/>
          <w:szCs w:val="22"/>
        </w:rPr>
      </w:pPr>
    </w:p>
    <w:p w14:paraId="3DB35674" w14:textId="7CAC622C" w:rsidR="00FD083D" w:rsidRPr="004A5B70" w:rsidRDefault="00FD083D" w:rsidP="007B4B66">
      <w:pPr>
        <w:pStyle w:val="ListParagraph"/>
        <w:widowControl/>
        <w:numPr>
          <w:ilvl w:val="0"/>
          <w:numId w:val="19"/>
        </w:numPr>
        <w:overflowPunct/>
        <w:adjustRightInd/>
        <w:spacing w:line="247" w:lineRule="auto"/>
        <w:ind w:left="1440" w:right="130"/>
        <w:jc w:val="both"/>
        <w:rPr>
          <w:szCs w:val="22"/>
        </w:rPr>
      </w:pPr>
      <w:r w:rsidRPr="004A5B70">
        <w:rPr>
          <w:szCs w:val="22"/>
        </w:rPr>
        <w:t xml:space="preserve">The objective is to produce a synthesis of the causal evidence presented in systematic reviews on </w:t>
      </w:r>
      <w:r w:rsidR="00640B5C">
        <w:rPr>
          <w:szCs w:val="22"/>
        </w:rPr>
        <w:t xml:space="preserve">four </w:t>
      </w:r>
      <w:r w:rsidRPr="004A5B70">
        <w:rPr>
          <w:szCs w:val="22"/>
        </w:rPr>
        <w:t>market</w:t>
      </w:r>
      <w:r w:rsidRPr="004A5B70">
        <w:rPr>
          <w:b/>
          <w:bCs/>
          <w:szCs w:val="22"/>
        </w:rPr>
        <w:t>-</w:t>
      </w:r>
      <w:r w:rsidRPr="004A5B70">
        <w:rPr>
          <w:szCs w:val="22"/>
        </w:rPr>
        <w:t xml:space="preserve">based approaches </w:t>
      </w:r>
      <w:r w:rsidR="00640B5C">
        <w:rPr>
          <w:szCs w:val="22"/>
        </w:rPr>
        <w:t>of relevance to</w:t>
      </w:r>
      <w:r w:rsidRPr="004A5B70">
        <w:rPr>
          <w:szCs w:val="22"/>
        </w:rPr>
        <w:t xml:space="preserve"> mitigation and adaptation</w:t>
      </w:r>
      <w:r w:rsidR="00640B5C">
        <w:rPr>
          <w:szCs w:val="22"/>
        </w:rPr>
        <w:t xml:space="preserve"> interventions</w:t>
      </w:r>
      <w:r w:rsidRPr="004A5B70">
        <w:rPr>
          <w:szCs w:val="22"/>
        </w:rPr>
        <w:t xml:space="preserve">. </w:t>
      </w:r>
      <w:r w:rsidR="00640B5C">
        <w:rPr>
          <w:szCs w:val="22"/>
        </w:rPr>
        <w:t xml:space="preserve">The synthesis aims to highlight commonalities across the selected market-based approaches to inform learning within the Green Climate Fund. </w:t>
      </w:r>
      <w:r w:rsidRPr="004A5B70">
        <w:rPr>
          <w:szCs w:val="22"/>
        </w:rPr>
        <w:t xml:space="preserve">Specifically, </w:t>
      </w:r>
      <w:r w:rsidR="00DB6E1F">
        <w:rPr>
          <w:szCs w:val="22"/>
        </w:rPr>
        <w:t>the review will</w:t>
      </w:r>
      <w:r w:rsidRPr="004A5B70">
        <w:rPr>
          <w:szCs w:val="22"/>
        </w:rPr>
        <w:t xml:space="preserve"> offer an in-depth analysis of the findings and approaches taken, including a critical appraisal of the methods used to establish the evidence base</w:t>
      </w:r>
      <w:r w:rsidR="00640B5C">
        <w:rPr>
          <w:szCs w:val="22"/>
        </w:rPr>
        <w:t xml:space="preserve">, </w:t>
      </w:r>
      <w:r w:rsidRPr="004A5B70">
        <w:rPr>
          <w:szCs w:val="22"/>
        </w:rPr>
        <w:t>fo</w:t>
      </w:r>
      <w:r w:rsidR="00DB6E1F">
        <w:rPr>
          <w:szCs w:val="22"/>
        </w:rPr>
        <w:t>r</w:t>
      </w:r>
      <w:r w:rsidRPr="004A5B70">
        <w:rPr>
          <w:szCs w:val="22"/>
        </w:rPr>
        <w:t xml:space="preserve">: </w:t>
      </w:r>
      <w:r w:rsidRPr="00640B5C">
        <w:rPr>
          <w:szCs w:val="22"/>
        </w:rPr>
        <w:t>payments for environmental services, willingness-to-pay assessments, insurance products and results-based payment</w:t>
      </w:r>
      <w:r w:rsidR="00BA3520" w:rsidRPr="00640B5C">
        <w:rPr>
          <w:szCs w:val="22"/>
        </w:rPr>
        <w:t xml:space="preserve"> modalities</w:t>
      </w:r>
      <w:r w:rsidRPr="00640B5C">
        <w:rPr>
          <w:szCs w:val="22"/>
        </w:rPr>
        <w:t>.</w:t>
      </w:r>
      <w:r w:rsidR="00640B5C">
        <w:rPr>
          <w:szCs w:val="22"/>
        </w:rPr>
        <w:t xml:space="preserve"> All o</w:t>
      </w:r>
      <w:r w:rsidR="00640B5C" w:rsidRPr="004A5B70">
        <w:rPr>
          <w:szCs w:val="22"/>
        </w:rPr>
        <w:t xml:space="preserve">utcome </w:t>
      </w:r>
      <w:r w:rsidR="00640B5C">
        <w:rPr>
          <w:szCs w:val="22"/>
        </w:rPr>
        <w:t>areas</w:t>
      </w:r>
      <w:r w:rsidR="00640B5C" w:rsidRPr="004A5B70">
        <w:rPr>
          <w:szCs w:val="22"/>
        </w:rPr>
        <w:t xml:space="preserve"> </w:t>
      </w:r>
      <w:r w:rsidR="00640B5C">
        <w:rPr>
          <w:szCs w:val="22"/>
        </w:rPr>
        <w:t xml:space="preserve">relevant to mitigation and adaptation interventions will be considered. </w:t>
      </w:r>
    </w:p>
    <w:p w14:paraId="240875C9" w14:textId="77777777" w:rsidR="00FD083D" w:rsidRPr="004A5B70" w:rsidRDefault="00FD083D" w:rsidP="0032679E">
      <w:pPr>
        <w:pStyle w:val="ListParagraph"/>
        <w:ind w:left="1440" w:right="130"/>
        <w:rPr>
          <w:szCs w:val="22"/>
        </w:rPr>
      </w:pPr>
    </w:p>
    <w:p w14:paraId="442493DA" w14:textId="2866B7C5" w:rsidR="0032679E" w:rsidRPr="00A75BDD" w:rsidRDefault="00FD083D" w:rsidP="00A75BDD">
      <w:pPr>
        <w:pStyle w:val="ListParagraph"/>
        <w:widowControl/>
        <w:numPr>
          <w:ilvl w:val="0"/>
          <w:numId w:val="19"/>
        </w:numPr>
        <w:overflowPunct/>
        <w:adjustRightInd/>
        <w:spacing w:line="247" w:lineRule="auto"/>
        <w:ind w:left="1440" w:right="130"/>
        <w:jc w:val="both"/>
        <w:rPr>
          <w:szCs w:val="22"/>
        </w:rPr>
      </w:pPr>
      <w:r w:rsidRPr="006764CB">
        <w:rPr>
          <w:b/>
          <w:bCs/>
          <w:szCs w:val="22"/>
        </w:rPr>
        <w:t>Payments for Environmental Services (PES)</w:t>
      </w:r>
      <w:r w:rsidRPr="00A75BDD">
        <w:rPr>
          <w:szCs w:val="22"/>
        </w:rPr>
        <w:t xml:space="preserve"> refer to agreed exchanges between environmental service providers and consumers, under specific conditions. Providers not only manage resources to continue to provide environmental </w:t>
      </w:r>
      <w:r w:rsidR="00E52966" w:rsidRPr="00A75BDD">
        <w:rPr>
          <w:szCs w:val="22"/>
        </w:rPr>
        <w:t>services but</w:t>
      </w:r>
      <w:r w:rsidRPr="00A75BDD">
        <w:rPr>
          <w:szCs w:val="22"/>
        </w:rPr>
        <w:t xml:space="preserve"> are proactive in keeping the service aligned with wider targets and goals. A 2018 systematic review</w:t>
      </w:r>
      <w:r w:rsidRPr="004A5B70">
        <w:rPr>
          <w:rStyle w:val="FootnoteReference"/>
          <w:szCs w:val="22"/>
        </w:rPr>
        <w:footnoteReference w:id="3"/>
      </w:r>
      <w:r w:rsidRPr="00A75BDD">
        <w:rPr>
          <w:szCs w:val="22"/>
        </w:rPr>
        <w:t xml:space="preserve"> found more positive than negative impacts on livelihood</w:t>
      </w:r>
      <w:r w:rsidR="00F94A57" w:rsidRPr="00A75BDD">
        <w:rPr>
          <w:szCs w:val="22"/>
        </w:rPr>
        <w:t>s, especially financial benefits</w:t>
      </w:r>
      <w:r w:rsidRPr="00A75BDD">
        <w:rPr>
          <w:szCs w:val="22"/>
        </w:rPr>
        <w:t xml:space="preserve">. The same </w:t>
      </w:r>
      <w:r w:rsidR="004F0CFC">
        <w:rPr>
          <w:szCs w:val="22"/>
        </w:rPr>
        <w:t>systematic review (</w:t>
      </w:r>
      <w:r w:rsidRPr="00A75BDD">
        <w:rPr>
          <w:szCs w:val="22"/>
        </w:rPr>
        <w:t>SR</w:t>
      </w:r>
      <w:r w:rsidR="004F0CFC">
        <w:rPr>
          <w:szCs w:val="22"/>
        </w:rPr>
        <w:t>)</w:t>
      </w:r>
      <w:r w:rsidRPr="00A75BDD">
        <w:rPr>
          <w:szCs w:val="22"/>
        </w:rPr>
        <w:t xml:space="preserve"> also found </w:t>
      </w:r>
      <w:r w:rsidR="00F94A57" w:rsidRPr="00A75BDD">
        <w:rPr>
          <w:szCs w:val="22"/>
        </w:rPr>
        <w:t xml:space="preserve">trade-offs between </w:t>
      </w:r>
      <w:r w:rsidR="004F0CFC">
        <w:rPr>
          <w:szCs w:val="22"/>
        </w:rPr>
        <w:t xml:space="preserve">different </w:t>
      </w:r>
      <w:r w:rsidR="00F94A57" w:rsidRPr="00A75BDD">
        <w:rPr>
          <w:szCs w:val="22"/>
        </w:rPr>
        <w:t xml:space="preserve">livelihood activities </w:t>
      </w:r>
      <w:r w:rsidR="00AB32CD">
        <w:rPr>
          <w:szCs w:val="22"/>
        </w:rPr>
        <w:t>as well as</w:t>
      </w:r>
      <w:r w:rsidRPr="00A75BDD">
        <w:rPr>
          <w:szCs w:val="22"/>
        </w:rPr>
        <w:t xml:space="preserve"> </w:t>
      </w:r>
      <w:r w:rsidR="00F94A57" w:rsidRPr="00A75BDD">
        <w:rPr>
          <w:szCs w:val="22"/>
        </w:rPr>
        <w:t xml:space="preserve">a limited amount of </w:t>
      </w:r>
      <w:r w:rsidRPr="00A75BDD">
        <w:rPr>
          <w:szCs w:val="22"/>
        </w:rPr>
        <w:t xml:space="preserve">evidence on social or cultural </w:t>
      </w:r>
      <w:r w:rsidR="00F94A57" w:rsidRPr="00A75BDD">
        <w:rPr>
          <w:szCs w:val="22"/>
        </w:rPr>
        <w:t>impacts</w:t>
      </w:r>
      <w:r w:rsidRPr="00A75BDD">
        <w:rPr>
          <w:szCs w:val="22"/>
        </w:rPr>
        <w:t xml:space="preserve">. </w:t>
      </w:r>
      <w:r w:rsidR="00BA3520" w:rsidRPr="00A75BDD">
        <w:rPr>
          <w:szCs w:val="22"/>
        </w:rPr>
        <w:t>A</w:t>
      </w:r>
      <w:r w:rsidRPr="00A75BDD">
        <w:rPr>
          <w:szCs w:val="22"/>
        </w:rPr>
        <w:t xml:space="preserve"> 2015 SR</w:t>
      </w:r>
      <w:r w:rsidRPr="004A5B70">
        <w:rPr>
          <w:rStyle w:val="FootnoteReference"/>
          <w:szCs w:val="22"/>
        </w:rPr>
        <w:footnoteReference w:id="4"/>
      </w:r>
      <w:r w:rsidRPr="00A75BDD">
        <w:rPr>
          <w:szCs w:val="22"/>
        </w:rPr>
        <w:t xml:space="preserve"> looked specifically </w:t>
      </w:r>
      <w:r w:rsidR="00F94A57" w:rsidRPr="00A75BDD">
        <w:rPr>
          <w:szCs w:val="22"/>
        </w:rPr>
        <w:t>at the effect of</w:t>
      </w:r>
      <w:r w:rsidRPr="00A75BDD">
        <w:rPr>
          <w:szCs w:val="22"/>
        </w:rPr>
        <w:t xml:space="preserve"> PES on deforestation and poverty outcomes, and how those effects might be </w:t>
      </w:r>
      <w:r w:rsidR="00AB32CD">
        <w:rPr>
          <w:szCs w:val="22"/>
        </w:rPr>
        <w:t>influenced by</w:t>
      </w:r>
      <w:r w:rsidRPr="00A75BDD">
        <w:rPr>
          <w:szCs w:val="22"/>
        </w:rPr>
        <w:t xml:space="preserve"> institutional and social conditions. The </w:t>
      </w:r>
      <w:r w:rsidR="00F94A57" w:rsidRPr="00A75BDD">
        <w:rPr>
          <w:szCs w:val="22"/>
        </w:rPr>
        <w:t xml:space="preserve">review found a very weak evidence base with none of the studies investigating forest conservation and welfare effects </w:t>
      </w:r>
      <w:r w:rsidR="00A75BDD" w:rsidRPr="00A75BDD">
        <w:rPr>
          <w:szCs w:val="22"/>
        </w:rPr>
        <w:t>simultaneously</w:t>
      </w:r>
      <w:r w:rsidR="00F94A57" w:rsidRPr="00A75BDD">
        <w:rPr>
          <w:szCs w:val="22"/>
        </w:rPr>
        <w:t xml:space="preserve">. Overall, </w:t>
      </w:r>
      <w:r w:rsidR="00A75BDD" w:rsidRPr="004A5B70">
        <w:rPr>
          <w:szCs w:val="22"/>
        </w:rPr>
        <w:t xml:space="preserve">the effectiveness of PES to reduce deforestation was </w:t>
      </w:r>
      <w:r w:rsidR="00A75BDD">
        <w:rPr>
          <w:szCs w:val="22"/>
        </w:rPr>
        <w:t xml:space="preserve">limited and, </w:t>
      </w:r>
      <w:r w:rsidRPr="00A75BDD">
        <w:rPr>
          <w:szCs w:val="22"/>
        </w:rPr>
        <w:t xml:space="preserve">depending on the context, barriers at the institutional level may have </w:t>
      </w:r>
      <w:r w:rsidR="004F0CFC">
        <w:rPr>
          <w:szCs w:val="22"/>
        </w:rPr>
        <w:t>played a significant role</w:t>
      </w:r>
      <w:r w:rsidR="00AB32CD">
        <w:rPr>
          <w:szCs w:val="22"/>
        </w:rPr>
        <w:t>.</w:t>
      </w:r>
      <w:r w:rsidR="00A75BDD">
        <w:rPr>
          <w:szCs w:val="22"/>
        </w:rPr>
        <w:t xml:space="preserve"> </w:t>
      </w:r>
    </w:p>
    <w:p w14:paraId="272E5F9D" w14:textId="77777777" w:rsidR="00A75BDD" w:rsidRPr="00A75BDD" w:rsidRDefault="00A75BDD" w:rsidP="00A75BDD">
      <w:pPr>
        <w:pStyle w:val="ListParagraph"/>
        <w:widowControl/>
        <w:overflowPunct/>
        <w:adjustRightInd/>
        <w:spacing w:after="128" w:line="248" w:lineRule="auto"/>
        <w:ind w:left="1442" w:right="124"/>
        <w:jc w:val="both"/>
        <w:rPr>
          <w:szCs w:val="22"/>
        </w:rPr>
      </w:pPr>
    </w:p>
    <w:p w14:paraId="4E6202C7" w14:textId="4745DB8C" w:rsidR="004333A8" w:rsidRPr="004333A8" w:rsidRDefault="00FD083D" w:rsidP="004333A8">
      <w:pPr>
        <w:pStyle w:val="ListParagraph"/>
        <w:numPr>
          <w:ilvl w:val="0"/>
          <w:numId w:val="19"/>
        </w:numPr>
        <w:spacing w:after="128" w:line="248" w:lineRule="auto"/>
        <w:ind w:right="124"/>
        <w:jc w:val="both"/>
        <w:rPr>
          <w:szCs w:val="22"/>
        </w:rPr>
      </w:pPr>
      <w:r w:rsidRPr="006764CB">
        <w:rPr>
          <w:b/>
          <w:bCs/>
          <w:szCs w:val="22"/>
        </w:rPr>
        <w:t>Willingness-to-pay assessments</w:t>
      </w:r>
      <w:r w:rsidRPr="0032679E">
        <w:rPr>
          <w:szCs w:val="22"/>
        </w:rPr>
        <w:t xml:space="preserve"> use contingent valuation methods to reveal preferences to pay for</w:t>
      </w:r>
      <w:r w:rsidR="004F0CFC">
        <w:rPr>
          <w:szCs w:val="22"/>
        </w:rPr>
        <w:t xml:space="preserve"> goods or services</w:t>
      </w:r>
      <w:r w:rsidRPr="0032679E">
        <w:rPr>
          <w:szCs w:val="22"/>
        </w:rPr>
        <w:t xml:space="preserve">, and the factors that may either hinder or support the willingness to pay. A 2012 </w:t>
      </w:r>
      <w:r w:rsidR="004F0CFC">
        <w:rPr>
          <w:szCs w:val="22"/>
        </w:rPr>
        <w:t>SR</w:t>
      </w:r>
      <w:r w:rsidRPr="004A5B70">
        <w:rPr>
          <w:rStyle w:val="FootnoteReference"/>
          <w:szCs w:val="22"/>
        </w:rPr>
        <w:footnoteReference w:id="5"/>
      </w:r>
      <w:r w:rsidRPr="0032679E">
        <w:rPr>
          <w:szCs w:val="22"/>
        </w:rPr>
        <w:t xml:space="preserve"> on evidence from Bangladesh, Ghana, Kenya, and Zambia on the willingness-to-pay for clean water</w:t>
      </w:r>
      <w:r w:rsidR="00AB32CD">
        <w:rPr>
          <w:szCs w:val="22"/>
        </w:rPr>
        <w:t xml:space="preserve"> </w:t>
      </w:r>
      <w:r w:rsidRPr="0032679E">
        <w:rPr>
          <w:szCs w:val="22"/>
        </w:rPr>
        <w:t xml:space="preserve">found that </w:t>
      </w:r>
      <w:r w:rsidR="00E0004C" w:rsidRPr="00E0004C">
        <w:rPr>
          <w:szCs w:val="22"/>
        </w:rPr>
        <w:t xml:space="preserve">willingness to pay is often less than the cost of </w:t>
      </w:r>
      <w:r w:rsidR="00047987">
        <w:t xml:space="preserve">point-of-use water treatment methods </w:t>
      </w:r>
      <w:r w:rsidR="00E0004C" w:rsidRPr="00E0004C">
        <w:rPr>
          <w:szCs w:val="22"/>
        </w:rPr>
        <w:t>and demand is very sensitive to price.</w:t>
      </w:r>
      <w:r w:rsidR="00047987">
        <w:rPr>
          <w:szCs w:val="22"/>
        </w:rPr>
        <w:t xml:space="preserve"> The review also highlighted how</w:t>
      </w:r>
      <w:r w:rsidR="00E0004C" w:rsidRPr="00E0004C">
        <w:rPr>
          <w:szCs w:val="22"/>
        </w:rPr>
        <w:t xml:space="preserve"> </w:t>
      </w:r>
      <w:r w:rsidR="00AB32CD">
        <w:rPr>
          <w:szCs w:val="22"/>
        </w:rPr>
        <w:t xml:space="preserve">seemingly </w:t>
      </w:r>
      <w:r w:rsidRPr="00E0004C">
        <w:rPr>
          <w:szCs w:val="22"/>
        </w:rPr>
        <w:t xml:space="preserve">minor factors hindered trust </w:t>
      </w:r>
      <w:r w:rsidR="00A75BDD">
        <w:rPr>
          <w:szCs w:val="22"/>
        </w:rPr>
        <w:t xml:space="preserve">and reduced demand </w:t>
      </w:r>
      <w:r w:rsidRPr="00E0004C">
        <w:rPr>
          <w:szCs w:val="22"/>
        </w:rPr>
        <w:t>in the provided resource – such as taste, appearance, or temperature</w:t>
      </w:r>
      <w:r w:rsidR="00047987">
        <w:rPr>
          <w:szCs w:val="22"/>
        </w:rPr>
        <w:t xml:space="preserve">. </w:t>
      </w:r>
      <w:r w:rsidR="004333A8" w:rsidRPr="004333A8">
        <w:rPr>
          <w:szCs w:val="22"/>
        </w:rPr>
        <w:t>A</w:t>
      </w:r>
      <w:r w:rsidR="00047987" w:rsidRPr="004333A8">
        <w:rPr>
          <w:szCs w:val="22"/>
        </w:rPr>
        <w:t xml:space="preserve"> </w:t>
      </w:r>
      <w:r w:rsidRPr="004333A8">
        <w:rPr>
          <w:szCs w:val="22"/>
        </w:rPr>
        <w:t xml:space="preserve">2015 review on </w:t>
      </w:r>
      <w:r w:rsidR="00A75BDD" w:rsidRPr="004333A8">
        <w:rPr>
          <w:szCs w:val="22"/>
        </w:rPr>
        <w:t xml:space="preserve">enrolment into community-based health insurance schemes </w:t>
      </w:r>
      <w:r w:rsidRPr="004333A8">
        <w:rPr>
          <w:szCs w:val="22"/>
        </w:rPr>
        <w:t>in LMICs,</w:t>
      </w:r>
      <w:r w:rsidRPr="004A5B70">
        <w:rPr>
          <w:rStyle w:val="FootnoteReference"/>
          <w:szCs w:val="22"/>
        </w:rPr>
        <w:footnoteReference w:id="6"/>
      </w:r>
      <w:r w:rsidRPr="004333A8">
        <w:rPr>
          <w:szCs w:val="22"/>
        </w:rPr>
        <w:t xml:space="preserve"> </w:t>
      </w:r>
      <w:r w:rsidR="004333A8">
        <w:rPr>
          <w:szCs w:val="22"/>
        </w:rPr>
        <w:t xml:space="preserve">also focused on </w:t>
      </w:r>
      <w:r w:rsidR="004333A8" w:rsidRPr="004333A8">
        <w:rPr>
          <w:szCs w:val="22"/>
        </w:rPr>
        <w:t>willingness</w:t>
      </w:r>
      <w:r w:rsidR="004F0CFC">
        <w:rPr>
          <w:szCs w:val="22"/>
        </w:rPr>
        <w:t>-t</w:t>
      </w:r>
      <w:r w:rsidR="004333A8" w:rsidRPr="004333A8">
        <w:rPr>
          <w:szCs w:val="22"/>
        </w:rPr>
        <w:t>o</w:t>
      </w:r>
      <w:r w:rsidR="004F0CFC">
        <w:rPr>
          <w:szCs w:val="22"/>
        </w:rPr>
        <w:t>-</w:t>
      </w:r>
      <w:r w:rsidR="004333A8" w:rsidRPr="004333A8">
        <w:rPr>
          <w:szCs w:val="22"/>
        </w:rPr>
        <w:t>pay for</w:t>
      </w:r>
      <w:r w:rsidR="004333A8">
        <w:rPr>
          <w:szCs w:val="22"/>
        </w:rPr>
        <w:t xml:space="preserve"> insurance</w:t>
      </w:r>
      <w:r w:rsidR="004333A8" w:rsidRPr="004333A8">
        <w:rPr>
          <w:szCs w:val="22"/>
        </w:rPr>
        <w:t xml:space="preserve"> schemes</w:t>
      </w:r>
      <w:r w:rsidR="004333A8">
        <w:rPr>
          <w:szCs w:val="22"/>
        </w:rPr>
        <w:t xml:space="preserve">. In terms of enrolment into the scheme, the review </w:t>
      </w:r>
      <w:r w:rsidR="004333A8" w:rsidRPr="004333A8">
        <w:rPr>
          <w:szCs w:val="22"/>
        </w:rPr>
        <w:t xml:space="preserve">found </w:t>
      </w:r>
      <w:r w:rsidR="00AB32CD">
        <w:rPr>
          <w:szCs w:val="22"/>
        </w:rPr>
        <w:t xml:space="preserve">that </w:t>
      </w:r>
      <w:r w:rsidRPr="004333A8">
        <w:rPr>
          <w:szCs w:val="22"/>
        </w:rPr>
        <w:t>low levels of income</w:t>
      </w:r>
      <w:r w:rsidR="004333A8">
        <w:rPr>
          <w:szCs w:val="22"/>
        </w:rPr>
        <w:t>, limited financial resources and poor</w:t>
      </w:r>
      <w:r w:rsidR="004333A8" w:rsidRPr="004333A8">
        <w:rPr>
          <w:szCs w:val="22"/>
        </w:rPr>
        <w:t xml:space="preserve"> healthcare quality</w:t>
      </w:r>
      <w:r w:rsidR="004333A8">
        <w:rPr>
          <w:szCs w:val="22"/>
        </w:rPr>
        <w:t xml:space="preserve"> reduced </w:t>
      </w:r>
      <w:r w:rsidR="00DB6E1F">
        <w:rPr>
          <w:szCs w:val="22"/>
        </w:rPr>
        <w:t>registration</w:t>
      </w:r>
      <w:r w:rsidR="004333A8">
        <w:rPr>
          <w:szCs w:val="22"/>
        </w:rPr>
        <w:t xml:space="preserve"> rates</w:t>
      </w:r>
      <w:r w:rsidR="004333A8" w:rsidRPr="004333A8">
        <w:rPr>
          <w:szCs w:val="22"/>
        </w:rPr>
        <w:t xml:space="preserve">. In addition, the level of trust in the health insurance scheme </w:t>
      </w:r>
      <w:r w:rsidR="004333A8">
        <w:rPr>
          <w:szCs w:val="22"/>
        </w:rPr>
        <w:t xml:space="preserve">and provider </w:t>
      </w:r>
      <w:r w:rsidR="004333A8" w:rsidRPr="004333A8">
        <w:rPr>
          <w:szCs w:val="22"/>
        </w:rPr>
        <w:t xml:space="preserve">was </w:t>
      </w:r>
      <w:r w:rsidR="004333A8">
        <w:rPr>
          <w:szCs w:val="22"/>
        </w:rPr>
        <w:t xml:space="preserve">found to </w:t>
      </w:r>
      <w:r w:rsidR="00AB32CD">
        <w:rPr>
          <w:szCs w:val="22"/>
        </w:rPr>
        <w:t>play a</w:t>
      </w:r>
      <w:r w:rsidR="004333A8">
        <w:rPr>
          <w:szCs w:val="22"/>
        </w:rPr>
        <w:t xml:space="preserve"> significant</w:t>
      </w:r>
      <w:r w:rsidR="00AB32CD">
        <w:rPr>
          <w:szCs w:val="22"/>
        </w:rPr>
        <w:t xml:space="preserve"> role</w:t>
      </w:r>
      <w:r w:rsidR="004333A8">
        <w:rPr>
          <w:szCs w:val="22"/>
        </w:rPr>
        <w:t>.</w:t>
      </w:r>
      <w:r w:rsidR="00A41828">
        <w:rPr>
          <w:szCs w:val="22"/>
        </w:rPr>
        <w:t xml:space="preserve"> </w:t>
      </w:r>
      <w:r w:rsidR="00DB6E1F">
        <w:rPr>
          <w:szCs w:val="22"/>
        </w:rPr>
        <w:t>E</w:t>
      </w:r>
      <w:r w:rsidR="004333A8" w:rsidRPr="004333A8">
        <w:rPr>
          <w:szCs w:val="22"/>
        </w:rPr>
        <w:t>ducated, younger</w:t>
      </w:r>
      <w:r w:rsidR="00DB6E1F">
        <w:rPr>
          <w:szCs w:val="22"/>
        </w:rPr>
        <w:t xml:space="preserve"> </w:t>
      </w:r>
      <w:r w:rsidR="004333A8" w:rsidRPr="004333A8">
        <w:rPr>
          <w:szCs w:val="22"/>
        </w:rPr>
        <w:t xml:space="preserve">men in larger households </w:t>
      </w:r>
      <w:r w:rsidR="00A41828">
        <w:rPr>
          <w:szCs w:val="22"/>
        </w:rPr>
        <w:t xml:space="preserve">were more </w:t>
      </w:r>
      <w:r w:rsidR="004333A8" w:rsidRPr="004333A8">
        <w:rPr>
          <w:szCs w:val="22"/>
        </w:rPr>
        <w:t xml:space="preserve">willing to pay for insurance products. </w:t>
      </w:r>
    </w:p>
    <w:p w14:paraId="0D63CA55" w14:textId="77777777" w:rsidR="004333A8" w:rsidRPr="004333A8" w:rsidRDefault="004333A8" w:rsidP="004333A8">
      <w:pPr>
        <w:pStyle w:val="ListParagraph"/>
        <w:spacing w:after="128" w:line="248" w:lineRule="auto"/>
        <w:ind w:left="1442" w:right="124"/>
        <w:jc w:val="both"/>
        <w:rPr>
          <w:szCs w:val="22"/>
        </w:rPr>
      </w:pPr>
    </w:p>
    <w:p w14:paraId="304BCFDA" w14:textId="5E04765B" w:rsidR="004C6B2C" w:rsidRPr="006764CB" w:rsidRDefault="006764CB" w:rsidP="006764CB">
      <w:pPr>
        <w:pStyle w:val="ListParagraph"/>
        <w:numPr>
          <w:ilvl w:val="0"/>
          <w:numId w:val="19"/>
        </w:numPr>
        <w:spacing w:after="128" w:line="248" w:lineRule="auto"/>
        <w:ind w:right="124"/>
        <w:jc w:val="both"/>
      </w:pPr>
      <w:r>
        <w:rPr>
          <w:szCs w:val="22"/>
        </w:rPr>
        <w:t>A limited number of evidence</w:t>
      </w:r>
      <w:r w:rsidR="00FD083D" w:rsidRPr="00047987">
        <w:rPr>
          <w:szCs w:val="22"/>
        </w:rPr>
        <w:t xml:space="preserve"> reviews have looked at the effectiveness of index-based </w:t>
      </w:r>
      <w:r w:rsidR="00FD083D" w:rsidRPr="006764CB">
        <w:rPr>
          <w:b/>
          <w:bCs/>
          <w:szCs w:val="22"/>
        </w:rPr>
        <w:t>insurance</w:t>
      </w:r>
      <w:r>
        <w:rPr>
          <w:szCs w:val="22"/>
        </w:rPr>
        <w:t xml:space="preserve">. </w:t>
      </w:r>
      <w:r w:rsidR="00772928">
        <w:rPr>
          <w:szCs w:val="22"/>
        </w:rPr>
        <w:t>For example, o</w:t>
      </w:r>
      <w:r w:rsidR="00FD083D" w:rsidRPr="00047987">
        <w:rPr>
          <w:szCs w:val="22"/>
        </w:rPr>
        <w:t>ne systematic review</w:t>
      </w:r>
      <w:r w:rsidR="00FD083D" w:rsidRPr="004A5B70">
        <w:rPr>
          <w:rStyle w:val="FootnoteReference"/>
          <w:szCs w:val="22"/>
        </w:rPr>
        <w:footnoteReference w:id="7"/>
      </w:r>
      <w:r w:rsidR="00FD083D" w:rsidRPr="00047987">
        <w:rPr>
          <w:szCs w:val="22"/>
        </w:rPr>
        <w:t xml:space="preserve"> </w:t>
      </w:r>
      <w:r w:rsidR="004C6B2C" w:rsidRPr="006764CB">
        <w:rPr>
          <w:szCs w:val="22"/>
        </w:rPr>
        <w:t xml:space="preserve">found </w:t>
      </w:r>
      <w:r w:rsidR="00DB6E1F">
        <w:rPr>
          <w:szCs w:val="22"/>
        </w:rPr>
        <w:t xml:space="preserve">low </w:t>
      </w:r>
      <w:r w:rsidR="004C6B2C" w:rsidRPr="006764CB">
        <w:rPr>
          <w:szCs w:val="22"/>
        </w:rPr>
        <w:t xml:space="preserve">adoption rates at less than 25%, </w:t>
      </w:r>
      <w:r w:rsidR="00DB6E1F">
        <w:rPr>
          <w:szCs w:val="22"/>
        </w:rPr>
        <w:t>despite</w:t>
      </w:r>
      <w:r w:rsidR="004C6B2C" w:rsidRPr="006764CB">
        <w:rPr>
          <w:szCs w:val="22"/>
        </w:rPr>
        <w:t xml:space="preserve"> studies on the </w:t>
      </w:r>
      <w:r w:rsidR="004C6B2C">
        <w:t>willingness to adopt highlight</w:t>
      </w:r>
      <w:r w:rsidR="00DB6E1F">
        <w:t>ing</w:t>
      </w:r>
      <w:r w:rsidR="004C6B2C">
        <w:t xml:space="preserve"> that up to 90% of respondents state</w:t>
      </w:r>
      <w:r>
        <w:t>d</w:t>
      </w:r>
      <w:r w:rsidR="004C6B2C">
        <w:t xml:space="preserve"> a preference to take part. Th</w:t>
      </w:r>
      <w:r w:rsidR="00DB6E1F">
        <w:t>e</w:t>
      </w:r>
      <w:r w:rsidR="004C6B2C">
        <w:t xml:space="preserve"> study also highlighted that the relationship between insurance and credit is uncertain such that the efficacy of bundling credit and insurance products is not yet proven. </w:t>
      </w:r>
      <w:r w:rsidR="004C6B2C" w:rsidRPr="006764CB">
        <w:rPr>
          <w:szCs w:val="22"/>
        </w:rPr>
        <w:t>A 2019 review of systematic reviews</w:t>
      </w:r>
      <w:r w:rsidR="004C6B2C" w:rsidRPr="004A5B70">
        <w:rPr>
          <w:rStyle w:val="FootnoteReference"/>
          <w:szCs w:val="22"/>
        </w:rPr>
        <w:footnoteReference w:id="8"/>
      </w:r>
      <w:r w:rsidR="004C6B2C" w:rsidRPr="006764CB">
        <w:rPr>
          <w:szCs w:val="22"/>
        </w:rPr>
        <w:t xml:space="preserve"> </w:t>
      </w:r>
      <w:r w:rsidRPr="006764CB">
        <w:rPr>
          <w:szCs w:val="22"/>
        </w:rPr>
        <w:t>did not find a</w:t>
      </w:r>
      <w:r>
        <w:rPr>
          <w:szCs w:val="22"/>
        </w:rPr>
        <w:t xml:space="preserve">n existing </w:t>
      </w:r>
      <w:r w:rsidR="00AB32CD">
        <w:rPr>
          <w:szCs w:val="22"/>
        </w:rPr>
        <w:t xml:space="preserve">rigorous </w:t>
      </w:r>
      <w:r>
        <w:t>systematic review or meta-analysis of insurance products, despite a</w:t>
      </w:r>
      <w:r w:rsidR="00DB6E1F">
        <w:t xml:space="preserve"> substantial underlying </w:t>
      </w:r>
      <w:r>
        <w:t xml:space="preserve">evidence base. Whilst meta-analyses exist, insurance products were either too recent to evaluate or were deemed as being </w:t>
      </w:r>
      <w:r w:rsidR="00DB6E1F">
        <w:t xml:space="preserve">of </w:t>
      </w:r>
      <w:r>
        <w:t>low quality during the assessment of methodolog</w:t>
      </w:r>
      <w:r w:rsidR="00DB6E1F">
        <w:t>y</w:t>
      </w:r>
      <w:r>
        <w:t>. The authors of this study highlight the importance of a high-quality, up-to-date systematic review or meta-analysis on this topic.</w:t>
      </w:r>
    </w:p>
    <w:p w14:paraId="17CEF483" w14:textId="77777777" w:rsidR="00EF6025" w:rsidRDefault="00EF6025" w:rsidP="00EF6025">
      <w:pPr>
        <w:pStyle w:val="ListParagraph"/>
        <w:spacing w:after="128" w:line="248" w:lineRule="auto"/>
        <w:ind w:left="1442" w:right="124"/>
        <w:jc w:val="both"/>
        <w:rPr>
          <w:szCs w:val="22"/>
        </w:rPr>
      </w:pPr>
    </w:p>
    <w:p w14:paraId="739B6B18" w14:textId="51EAC7DB" w:rsidR="00FD083D" w:rsidRPr="00EF6025" w:rsidRDefault="00FD083D" w:rsidP="00EF6025">
      <w:pPr>
        <w:pStyle w:val="ListParagraph"/>
        <w:numPr>
          <w:ilvl w:val="0"/>
          <w:numId w:val="19"/>
        </w:numPr>
        <w:spacing w:after="128" w:line="248" w:lineRule="auto"/>
        <w:ind w:right="124"/>
        <w:jc w:val="both"/>
        <w:rPr>
          <w:szCs w:val="22"/>
        </w:rPr>
      </w:pPr>
      <w:r w:rsidRPr="006764CB">
        <w:rPr>
          <w:b/>
          <w:bCs/>
          <w:szCs w:val="22"/>
        </w:rPr>
        <w:t>Results-based payments</w:t>
      </w:r>
      <w:r w:rsidRPr="00EF6025">
        <w:rPr>
          <w:szCs w:val="22"/>
        </w:rPr>
        <w:t>, also referred to as performance-based contracts, impact investments or conditional transfers, “involve a funder who agrees to make payments to agents for achieving pre-agreed, verified results, (as a) unique approach that can potentially address misaligned incentives by making (conditional) payments to service providers or beneficiaries”.</w:t>
      </w:r>
      <w:r w:rsidRPr="004A5B70">
        <w:rPr>
          <w:rStyle w:val="FootnoteReference"/>
          <w:szCs w:val="22"/>
        </w:rPr>
        <w:footnoteReference w:id="9"/>
      </w:r>
      <w:r w:rsidRPr="00EF6025">
        <w:rPr>
          <w:szCs w:val="22"/>
        </w:rPr>
        <w:t xml:space="preserve"> </w:t>
      </w:r>
      <w:r w:rsidR="00AB32CD">
        <w:rPr>
          <w:szCs w:val="22"/>
        </w:rPr>
        <w:t>As highlighted</w:t>
      </w:r>
      <w:r w:rsidR="00AB32CD" w:rsidRPr="00EF6025">
        <w:rPr>
          <w:szCs w:val="22"/>
        </w:rPr>
        <w:t xml:space="preserve"> in a previous IEU evidence review, </w:t>
      </w:r>
      <w:r w:rsidR="00AB32CD">
        <w:rPr>
          <w:szCs w:val="22"/>
        </w:rPr>
        <w:t>s</w:t>
      </w:r>
      <w:r w:rsidRPr="00EF6025">
        <w:rPr>
          <w:szCs w:val="22"/>
        </w:rPr>
        <w:t>uch modalities provide public incentives or subsidies with the potential to bridge public-private collaborations “not for project inputs but in response to demonstrated, independently verified outputs or outcomes, thus shifting (financial burdens, as well as) investment and performance risks from the public to the private sector.”</w:t>
      </w:r>
      <w:r w:rsidRPr="004A5B70">
        <w:rPr>
          <w:rStyle w:val="FootnoteReference"/>
          <w:szCs w:val="22"/>
        </w:rPr>
        <w:footnoteReference w:id="10"/>
      </w:r>
      <w:r w:rsidRPr="00EF6025">
        <w:rPr>
          <w:szCs w:val="22"/>
        </w:rPr>
        <w:t xml:space="preserve"> When executed well, </w:t>
      </w:r>
      <w:r w:rsidR="004F0CFC">
        <w:rPr>
          <w:szCs w:val="22"/>
        </w:rPr>
        <w:t>results-based payments (</w:t>
      </w:r>
      <w:r w:rsidRPr="00EF6025">
        <w:rPr>
          <w:szCs w:val="22"/>
        </w:rPr>
        <w:t>RBPs</w:t>
      </w:r>
      <w:r w:rsidR="004F0CFC">
        <w:rPr>
          <w:szCs w:val="22"/>
        </w:rPr>
        <w:t>)</w:t>
      </w:r>
      <w:r w:rsidRPr="00EF6025">
        <w:rPr>
          <w:szCs w:val="22"/>
        </w:rPr>
        <w:t xml:space="preserve"> have the potential to offer multi-layered benefits in both public and private sectors. The IEU review </w:t>
      </w:r>
      <w:r w:rsidR="00DB6E1F">
        <w:rPr>
          <w:szCs w:val="22"/>
        </w:rPr>
        <w:t>highlighted</w:t>
      </w:r>
      <w:r w:rsidRPr="00EF6025">
        <w:rPr>
          <w:szCs w:val="22"/>
        </w:rPr>
        <w:t xml:space="preserve"> regional patterns of RBP modalities in developing countries up to 2020, finding most evidence </w:t>
      </w:r>
      <w:r w:rsidR="004F0CFC">
        <w:rPr>
          <w:szCs w:val="22"/>
        </w:rPr>
        <w:t>in</w:t>
      </w:r>
      <w:r w:rsidRPr="00EF6025">
        <w:rPr>
          <w:szCs w:val="22"/>
        </w:rPr>
        <w:t xml:space="preserve"> North America, East Asia and Pacific, sub-Saharan Africa, and Latin America and the Caribbean - while evidence from the Middle East and North Africa was limited. Furthermore, almost half of all available evidence </w:t>
      </w:r>
      <w:r w:rsidR="00AB32CD">
        <w:rPr>
          <w:szCs w:val="22"/>
        </w:rPr>
        <w:t>was from</w:t>
      </w:r>
      <w:r w:rsidRPr="00EF6025">
        <w:rPr>
          <w:szCs w:val="22"/>
        </w:rPr>
        <w:t xml:space="preserve"> the health sector, followed by agriculture and forestry, and education</w:t>
      </w:r>
      <w:r w:rsidR="004F0CFC">
        <w:rPr>
          <w:szCs w:val="22"/>
        </w:rPr>
        <w:t xml:space="preserve">. </w:t>
      </w:r>
      <w:r w:rsidRPr="00EF6025">
        <w:rPr>
          <w:szCs w:val="22"/>
        </w:rPr>
        <w:t>RBP evidence related to the energy sector was limited.</w:t>
      </w:r>
    </w:p>
    <w:p w14:paraId="2C687813" w14:textId="77777777" w:rsidR="00FD083D" w:rsidRPr="004A5B70" w:rsidRDefault="00FD083D" w:rsidP="00FD083D">
      <w:pPr>
        <w:rPr>
          <w:b/>
          <w:bCs/>
          <w:sz w:val="22"/>
          <w:szCs w:val="22"/>
          <w:u w:val="single"/>
        </w:rPr>
      </w:pPr>
    </w:p>
    <w:p w14:paraId="52F64A74" w14:textId="1E60FD08" w:rsidR="0032679E" w:rsidRDefault="00FD083D" w:rsidP="007B4B66">
      <w:pPr>
        <w:numPr>
          <w:ilvl w:val="0"/>
          <w:numId w:val="19"/>
        </w:numPr>
        <w:spacing w:after="160" w:line="259" w:lineRule="auto"/>
        <w:contextualSpacing/>
        <w:jc w:val="both"/>
        <w:rPr>
          <w:sz w:val="22"/>
          <w:szCs w:val="22"/>
        </w:rPr>
      </w:pPr>
      <w:r w:rsidRPr="004A5B70">
        <w:rPr>
          <w:rFonts w:eastAsia="Malgun Gothic"/>
          <w:sz w:val="22"/>
          <w:szCs w:val="22"/>
        </w:rPr>
        <w:t xml:space="preserve">This review synthesizes the evidence base from existing systematic reviews in terms of </w:t>
      </w:r>
      <w:r w:rsidR="00AB32CD">
        <w:rPr>
          <w:rFonts w:eastAsia="Malgun Gothic"/>
          <w:sz w:val="22"/>
          <w:szCs w:val="22"/>
        </w:rPr>
        <w:t xml:space="preserve">these </w:t>
      </w:r>
      <w:r w:rsidRPr="004A5B70">
        <w:rPr>
          <w:rFonts w:eastAsia="Malgun Gothic"/>
          <w:sz w:val="22"/>
          <w:szCs w:val="22"/>
        </w:rPr>
        <w:t>four key market-based approaches which hold potential for scaled climate action from the private sector</w:t>
      </w:r>
      <w:r w:rsidR="00DB6E1F">
        <w:rPr>
          <w:rFonts w:eastAsia="Malgun Gothic"/>
          <w:sz w:val="22"/>
          <w:szCs w:val="22"/>
        </w:rPr>
        <w:t xml:space="preserve">. </w:t>
      </w:r>
      <w:r w:rsidRPr="004A5B70">
        <w:rPr>
          <w:rFonts w:eastAsia="Malgun Gothic"/>
          <w:sz w:val="22"/>
          <w:szCs w:val="22"/>
        </w:rPr>
        <w:t>This synthetic review will define the</w:t>
      </w:r>
      <w:r w:rsidRPr="004A5B70">
        <w:rPr>
          <w:sz w:val="22"/>
          <w:szCs w:val="22"/>
        </w:rPr>
        <w:t xml:space="preserve"> private sector as the segment of an economy owned and managed by individuals or organizations that are not directly under the control of the government or any public agency, such as households and individuals, for-profit enterprises, sole traders, partnerships and corporations. Additionally, mixed and co-participation formulas of public-private partnerships (PPP) can also deliver a service or business venture to society and studies which focus on PPPs will be included in the synthetic review. </w:t>
      </w:r>
    </w:p>
    <w:p w14:paraId="22D4B69F" w14:textId="77777777" w:rsidR="0032679E" w:rsidRDefault="0032679E" w:rsidP="0032679E">
      <w:pPr>
        <w:spacing w:after="160" w:line="259" w:lineRule="auto"/>
        <w:ind w:left="1442"/>
        <w:contextualSpacing/>
        <w:jc w:val="both"/>
        <w:rPr>
          <w:sz w:val="22"/>
          <w:szCs w:val="22"/>
        </w:rPr>
      </w:pPr>
    </w:p>
    <w:p w14:paraId="2E4AFD82" w14:textId="2998D4E2" w:rsidR="00FD083D" w:rsidRPr="0032679E" w:rsidRDefault="00FD083D" w:rsidP="007B4B66">
      <w:pPr>
        <w:numPr>
          <w:ilvl w:val="0"/>
          <w:numId w:val="19"/>
        </w:numPr>
        <w:spacing w:after="160" w:line="259" w:lineRule="auto"/>
        <w:contextualSpacing/>
        <w:jc w:val="both"/>
        <w:rPr>
          <w:sz w:val="22"/>
          <w:szCs w:val="22"/>
        </w:rPr>
      </w:pPr>
      <w:r w:rsidRPr="0032679E">
        <w:rPr>
          <w:sz w:val="22"/>
          <w:szCs w:val="22"/>
        </w:rPr>
        <w:t xml:space="preserve">The synthetic review will include systematic reviews from both the peer-reviewed and grey literature. The language proficiency of the selected team will determine the language(s) included in the scope of the review. The review will use the PICO model (population, intervention, comparison, and outcome model) to describe the inclusion and exclusion criteria for studies in the synthesis.    </w:t>
      </w:r>
    </w:p>
    <w:p w14:paraId="37F9A7AC" w14:textId="77777777" w:rsidR="00FD083D" w:rsidRPr="004A5B70" w:rsidRDefault="00FD083D" w:rsidP="00AB32CD">
      <w:pPr>
        <w:spacing w:after="6" w:line="259" w:lineRule="auto"/>
        <w:rPr>
          <w:sz w:val="22"/>
          <w:szCs w:val="22"/>
        </w:rPr>
      </w:pPr>
    </w:p>
    <w:p w14:paraId="7FA24181" w14:textId="77777777" w:rsidR="00FD083D" w:rsidRPr="004A5B70" w:rsidRDefault="00FD083D" w:rsidP="0032679E">
      <w:pPr>
        <w:pStyle w:val="Heading4"/>
        <w:ind w:left="-14"/>
        <w:jc w:val="both"/>
        <w:rPr>
          <w:rFonts w:ascii="Times New Roman" w:hAnsi="Times New Roman" w:cs="Times New Roman"/>
          <w:sz w:val="22"/>
          <w:szCs w:val="22"/>
        </w:rPr>
      </w:pPr>
      <w:r w:rsidRPr="004A5B70">
        <w:rPr>
          <w:rFonts w:ascii="Times New Roman" w:hAnsi="Times New Roman" w:cs="Times New Roman"/>
          <w:sz w:val="22"/>
          <w:szCs w:val="22"/>
        </w:rPr>
        <w:t xml:space="preserve">4.2  </w:t>
      </w:r>
      <w:r w:rsidRPr="004A5B70">
        <w:rPr>
          <w:rFonts w:ascii="Times New Roman" w:hAnsi="Times New Roman" w:cs="Times New Roman"/>
          <w:sz w:val="22"/>
          <w:szCs w:val="22"/>
        </w:rPr>
        <w:tab/>
        <w:t>PICO Model for Synthesis</w:t>
      </w:r>
    </w:p>
    <w:p w14:paraId="0EB7F1C5" w14:textId="77777777" w:rsidR="00FD083D" w:rsidRPr="004A5B70" w:rsidRDefault="00FD083D" w:rsidP="00FD083D">
      <w:pPr>
        <w:spacing w:line="259" w:lineRule="auto"/>
        <w:ind w:left="2"/>
        <w:rPr>
          <w:sz w:val="22"/>
          <w:szCs w:val="22"/>
        </w:rPr>
      </w:pPr>
      <w:r w:rsidRPr="004A5B70">
        <w:rPr>
          <w:b/>
          <w:sz w:val="22"/>
          <w:szCs w:val="22"/>
        </w:rPr>
        <w:t xml:space="preserve"> </w:t>
      </w:r>
    </w:p>
    <w:p w14:paraId="41C2C871" w14:textId="77777777" w:rsidR="00FD083D" w:rsidRPr="004A5B70" w:rsidRDefault="00FD083D" w:rsidP="00FD083D">
      <w:pPr>
        <w:ind w:left="-3" w:right="124"/>
        <w:rPr>
          <w:sz w:val="22"/>
          <w:szCs w:val="22"/>
        </w:rPr>
      </w:pPr>
      <w:r w:rsidRPr="004A5B70">
        <w:rPr>
          <w:sz w:val="22"/>
          <w:szCs w:val="22"/>
        </w:rPr>
        <w:t xml:space="preserve">This subsection describes the PICO model for the systematic review and associated meta-analysis. </w:t>
      </w:r>
    </w:p>
    <w:p w14:paraId="68906187" w14:textId="77777777" w:rsidR="00FD083D" w:rsidRPr="004A5B70" w:rsidRDefault="00FD083D" w:rsidP="00FD083D">
      <w:pPr>
        <w:spacing w:line="259" w:lineRule="auto"/>
        <w:ind w:left="2"/>
        <w:rPr>
          <w:sz w:val="22"/>
          <w:szCs w:val="22"/>
        </w:rPr>
      </w:pPr>
      <w:r w:rsidRPr="004A5B70">
        <w:rPr>
          <w:b/>
          <w:sz w:val="22"/>
          <w:szCs w:val="22"/>
        </w:rPr>
        <w:t xml:space="preserve"> </w:t>
      </w:r>
    </w:p>
    <w:p w14:paraId="05FA6704" w14:textId="6ECAB743" w:rsidR="00FD083D" w:rsidRPr="004A5B70" w:rsidRDefault="00FD083D" w:rsidP="007B4B66">
      <w:pPr>
        <w:numPr>
          <w:ilvl w:val="0"/>
          <w:numId w:val="13"/>
        </w:numPr>
        <w:spacing w:after="3" w:line="248" w:lineRule="auto"/>
        <w:ind w:right="124" w:hanging="360"/>
        <w:jc w:val="both"/>
        <w:rPr>
          <w:sz w:val="22"/>
          <w:szCs w:val="22"/>
        </w:rPr>
      </w:pPr>
      <w:r w:rsidRPr="004A5B70">
        <w:rPr>
          <w:b/>
          <w:sz w:val="22"/>
          <w:szCs w:val="22"/>
        </w:rPr>
        <w:t xml:space="preserve">Population: </w:t>
      </w:r>
      <w:r w:rsidRPr="004A5B70">
        <w:rPr>
          <w:sz w:val="22"/>
          <w:szCs w:val="22"/>
        </w:rPr>
        <w:t>The synthetic review will only include systematic reviews on interventions rolled out in developing countries</w:t>
      </w:r>
      <w:r w:rsidR="00AB32CD">
        <w:rPr>
          <w:sz w:val="22"/>
          <w:szCs w:val="22"/>
        </w:rPr>
        <w:t xml:space="preserve"> defined a</w:t>
      </w:r>
      <w:r w:rsidR="00DB6E1F">
        <w:rPr>
          <w:sz w:val="22"/>
          <w:szCs w:val="22"/>
        </w:rPr>
        <w:t>s</w:t>
      </w:r>
      <w:r w:rsidR="00AB32CD">
        <w:rPr>
          <w:sz w:val="22"/>
          <w:szCs w:val="22"/>
        </w:rPr>
        <w:t xml:space="preserve"> non-Annex I countries</w:t>
      </w:r>
      <w:r w:rsidR="00DB6E1F">
        <w:rPr>
          <w:sz w:val="22"/>
          <w:szCs w:val="22"/>
        </w:rPr>
        <w:t xml:space="preserve"> in the Kyoto Protocol</w:t>
      </w:r>
      <w:r w:rsidRPr="004A5B70">
        <w:rPr>
          <w:sz w:val="22"/>
          <w:szCs w:val="22"/>
        </w:rPr>
        <w:t xml:space="preserve">. The synthetic review will include studies conducted at several units of observation, including individuals, households, communities, and firms.   </w:t>
      </w:r>
    </w:p>
    <w:p w14:paraId="724EB84D" w14:textId="77777777" w:rsidR="00FD083D" w:rsidRPr="004A5B70" w:rsidRDefault="00FD083D" w:rsidP="00FD083D">
      <w:pPr>
        <w:ind w:left="1154" w:right="124"/>
        <w:rPr>
          <w:sz w:val="22"/>
          <w:szCs w:val="22"/>
        </w:rPr>
      </w:pPr>
    </w:p>
    <w:p w14:paraId="5101567C" w14:textId="77777777" w:rsidR="00FD083D" w:rsidRPr="004A5B70" w:rsidRDefault="00FD083D" w:rsidP="007B4B66">
      <w:pPr>
        <w:numPr>
          <w:ilvl w:val="0"/>
          <w:numId w:val="13"/>
        </w:numPr>
        <w:spacing w:after="3" w:line="248" w:lineRule="auto"/>
        <w:ind w:right="124" w:hanging="360"/>
        <w:jc w:val="both"/>
        <w:rPr>
          <w:sz w:val="22"/>
          <w:szCs w:val="22"/>
        </w:rPr>
      </w:pPr>
      <w:r w:rsidRPr="004A5B70">
        <w:rPr>
          <w:b/>
          <w:bCs/>
          <w:sz w:val="22"/>
          <w:szCs w:val="22"/>
        </w:rPr>
        <w:t xml:space="preserve">Interventions: </w:t>
      </w:r>
      <w:r w:rsidRPr="004A5B70">
        <w:rPr>
          <w:sz w:val="22"/>
          <w:szCs w:val="22"/>
        </w:rPr>
        <w:t xml:space="preserve">The synthetic review will assess the extent to which the selected market-based approaches been effective at achieving desired outcomes. The synthetic review will focus </w:t>
      </w:r>
      <w:r w:rsidRPr="00AB32CD">
        <w:rPr>
          <w:sz w:val="22"/>
          <w:szCs w:val="22"/>
        </w:rPr>
        <w:t>only</w:t>
      </w:r>
      <w:r w:rsidRPr="004A5B70">
        <w:rPr>
          <w:sz w:val="22"/>
          <w:szCs w:val="22"/>
        </w:rPr>
        <w:t xml:space="preserve"> on systematic reviews of quantitative studies that evaluate the causal effect of the selected market-based approaches. </w:t>
      </w:r>
    </w:p>
    <w:p w14:paraId="3B5FBE45" w14:textId="77777777" w:rsidR="00FD083D" w:rsidRPr="004A5B70" w:rsidRDefault="00FD083D" w:rsidP="00FD083D">
      <w:pPr>
        <w:spacing w:line="259" w:lineRule="auto"/>
        <w:ind w:left="722"/>
        <w:rPr>
          <w:sz w:val="22"/>
          <w:szCs w:val="22"/>
        </w:rPr>
      </w:pPr>
      <w:r w:rsidRPr="004A5B70">
        <w:rPr>
          <w:sz w:val="22"/>
          <w:szCs w:val="22"/>
        </w:rPr>
        <w:t xml:space="preserve"> </w:t>
      </w:r>
    </w:p>
    <w:p w14:paraId="63133422" w14:textId="22E0BD30" w:rsidR="00FD083D" w:rsidRPr="004A5B70" w:rsidRDefault="00FD083D" w:rsidP="007B4B66">
      <w:pPr>
        <w:numPr>
          <w:ilvl w:val="0"/>
          <w:numId w:val="13"/>
        </w:numPr>
        <w:spacing w:after="3" w:line="248" w:lineRule="auto"/>
        <w:ind w:right="124" w:hanging="360"/>
        <w:jc w:val="both"/>
        <w:rPr>
          <w:sz w:val="22"/>
          <w:szCs w:val="22"/>
        </w:rPr>
      </w:pPr>
      <w:r w:rsidRPr="004A5B70">
        <w:rPr>
          <w:b/>
          <w:bCs/>
          <w:sz w:val="22"/>
          <w:szCs w:val="22"/>
        </w:rPr>
        <w:t xml:space="preserve">Comparison: </w:t>
      </w:r>
      <w:r w:rsidRPr="004A5B70">
        <w:rPr>
          <w:sz w:val="22"/>
          <w:szCs w:val="22"/>
        </w:rPr>
        <w:t>The assignment should include studies that have a clearly defined comparison</w:t>
      </w:r>
      <w:r w:rsidRPr="004A5B70">
        <w:rPr>
          <w:b/>
          <w:bCs/>
          <w:sz w:val="22"/>
          <w:szCs w:val="22"/>
        </w:rPr>
        <w:t xml:space="preserve"> </w:t>
      </w:r>
      <w:r w:rsidRPr="004A5B70">
        <w:rPr>
          <w:sz w:val="22"/>
          <w:szCs w:val="22"/>
        </w:rPr>
        <w:t>group for evaluation of the treatment effect. The nature of the comparison group depends on the type of</w:t>
      </w:r>
      <w:r w:rsidRPr="004A5B70">
        <w:rPr>
          <w:b/>
          <w:bCs/>
          <w:sz w:val="22"/>
          <w:szCs w:val="22"/>
        </w:rPr>
        <w:t xml:space="preserve"> </w:t>
      </w:r>
      <w:r w:rsidRPr="004A5B70">
        <w:rPr>
          <w:sz w:val="22"/>
          <w:szCs w:val="22"/>
        </w:rPr>
        <w:t>research design used in the study. For instance, if the treatment assignment is at the district level, then the</w:t>
      </w:r>
      <w:r w:rsidRPr="004A5B70">
        <w:rPr>
          <w:b/>
          <w:bCs/>
          <w:sz w:val="22"/>
          <w:szCs w:val="22"/>
        </w:rPr>
        <w:t xml:space="preserve"> </w:t>
      </w:r>
      <w:r w:rsidRPr="004A5B70">
        <w:rPr>
          <w:sz w:val="22"/>
          <w:szCs w:val="22"/>
        </w:rPr>
        <w:t xml:space="preserve">comparison group will consist of districts. The synthetic review will </w:t>
      </w:r>
      <w:proofErr w:type="spellStart"/>
      <w:r w:rsidRPr="004A5B70">
        <w:rPr>
          <w:sz w:val="22"/>
          <w:szCs w:val="22"/>
        </w:rPr>
        <w:t>summarise</w:t>
      </w:r>
      <w:proofErr w:type="spellEnd"/>
      <w:r w:rsidRPr="004A5B70">
        <w:rPr>
          <w:sz w:val="22"/>
          <w:szCs w:val="22"/>
        </w:rPr>
        <w:t xml:space="preserve"> two types of studies:</w:t>
      </w:r>
      <w:r w:rsidRPr="004A5B70">
        <w:rPr>
          <w:b/>
          <w:bCs/>
          <w:sz w:val="22"/>
          <w:szCs w:val="22"/>
        </w:rPr>
        <w:t xml:space="preserve"> </w:t>
      </w:r>
    </w:p>
    <w:p w14:paraId="72C3D8BC" w14:textId="77777777" w:rsidR="00FD083D" w:rsidRPr="004A5B70" w:rsidRDefault="00FD083D" w:rsidP="00FD083D">
      <w:pPr>
        <w:spacing w:line="259" w:lineRule="auto"/>
        <w:ind w:left="2"/>
        <w:rPr>
          <w:sz w:val="22"/>
          <w:szCs w:val="22"/>
        </w:rPr>
      </w:pPr>
      <w:r w:rsidRPr="004A5B70">
        <w:rPr>
          <w:b/>
          <w:sz w:val="22"/>
          <w:szCs w:val="22"/>
        </w:rPr>
        <w:t xml:space="preserve"> </w:t>
      </w:r>
    </w:p>
    <w:p w14:paraId="5E5EA313" w14:textId="081C6279" w:rsidR="00FD083D" w:rsidRPr="004A5B70" w:rsidRDefault="00FD083D" w:rsidP="007B4B66">
      <w:pPr>
        <w:numPr>
          <w:ilvl w:val="1"/>
          <w:numId w:val="13"/>
        </w:numPr>
        <w:spacing w:after="3" w:line="248" w:lineRule="auto"/>
        <w:ind w:right="124" w:hanging="360"/>
        <w:jc w:val="both"/>
        <w:rPr>
          <w:sz w:val="22"/>
          <w:szCs w:val="22"/>
        </w:rPr>
      </w:pPr>
      <w:r w:rsidRPr="004A5B70">
        <w:rPr>
          <w:sz w:val="22"/>
          <w:szCs w:val="22"/>
          <w:u w:val="single"/>
        </w:rPr>
        <w:t>Experimental designs</w:t>
      </w:r>
      <w:r w:rsidRPr="004A5B70">
        <w:rPr>
          <w:sz w:val="22"/>
          <w:szCs w:val="22"/>
        </w:rPr>
        <w:t xml:space="preserve">. This type of study specifically uses random assignment of </w:t>
      </w:r>
      <w:r w:rsidR="00B8211F">
        <w:rPr>
          <w:sz w:val="22"/>
          <w:szCs w:val="22"/>
        </w:rPr>
        <w:t xml:space="preserve">the </w:t>
      </w:r>
      <w:r w:rsidRPr="004A5B70">
        <w:rPr>
          <w:sz w:val="22"/>
          <w:szCs w:val="22"/>
        </w:rPr>
        <w:t xml:space="preserve">intervention. It evaluates the effect by comparing the outcome with </w:t>
      </w:r>
      <w:r w:rsidR="00B8211F">
        <w:rPr>
          <w:sz w:val="22"/>
          <w:szCs w:val="22"/>
        </w:rPr>
        <w:t>a</w:t>
      </w:r>
      <w:r w:rsidRPr="004A5B70">
        <w:rPr>
          <w:sz w:val="22"/>
          <w:szCs w:val="22"/>
        </w:rPr>
        <w:t xml:space="preserve"> control group and by using an appropriate methodology. These studies could also be natural experiments. </w:t>
      </w:r>
    </w:p>
    <w:p w14:paraId="6FA2F6A0" w14:textId="77777777" w:rsidR="00FD083D" w:rsidRPr="004A5B70" w:rsidRDefault="00FD083D" w:rsidP="00FD083D">
      <w:pPr>
        <w:spacing w:line="259" w:lineRule="auto"/>
        <w:ind w:left="1173"/>
        <w:rPr>
          <w:sz w:val="22"/>
          <w:szCs w:val="22"/>
        </w:rPr>
      </w:pPr>
      <w:r w:rsidRPr="004A5B70">
        <w:rPr>
          <w:sz w:val="22"/>
          <w:szCs w:val="22"/>
        </w:rPr>
        <w:t xml:space="preserve"> </w:t>
      </w:r>
    </w:p>
    <w:p w14:paraId="59DC5973" w14:textId="77777777" w:rsidR="00FD083D" w:rsidRPr="004A5B70" w:rsidRDefault="00FD083D" w:rsidP="007B4B66">
      <w:pPr>
        <w:numPr>
          <w:ilvl w:val="1"/>
          <w:numId w:val="13"/>
        </w:numPr>
        <w:spacing w:after="3" w:line="248" w:lineRule="auto"/>
        <w:ind w:right="124" w:hanging="360"/>
        <w:jc w:val="both"/>
        <w:rPr>
          <w:sz w:val="22"/>
          <w:szCs w:val="22"/>
        </w:rPr>
      </w:pPr>
      <w:r w:rsidRPr="004A5B70">
        <w:rPr>
          <w:sz w:val="22"/>
          <w:szCs w:val="22"/>
          <w:u w:val="single"/>
        </w:rPr>
        <w:t>Quasi-experimental designs</w:t>
      </w:r>
      <w:r w:rsidRPr="004A5B70">
        <w:rPr>
          <w:sz w:val="22"/>
          <w:szCs w:val="22"/>
        </w:rPr>
        <w:t xml:space="preserve">. In cases when the assignment of treatment is not random, various quasi-experimental designs are used to evaluate the treatment effects. These methods include (but are not restricted to) regression discontinuity designs, instrumental variable approaches, difference-in-difference designs and propensity score matching.  </w:t>
      </w:r>
    </w:p>
    <w:p w14:paraId="75607E65" w14:textId="77777777" w:rsidR="00FD083D" w:rsidRPr="004A5B70" w:rsidRDefault="00FD083D" w:rsidP="00FD083D">
      <w:pPr>
        <w:spacing w:line="259" w:lineRule="auto"/>
        <w:ind w:left="2"/>
        <w:rPr>
          <w:sz w:val="22"/>
          <w:szCs w:val="22"/>
        </w:rPr>
      </w:pPr>
      <w:r w:rsidRPr="004A5B70">
        <w:rPr>
          <w:sz w:val="22"/>
          <w:szCs w:val="22"/>
        </w:rPr>
        <w:t xml:space="preserve"> </w:t>
      </w:r>
    </w:p>
    <w:p w14:paraId="11DDDEEE" w14:textId="792A4BA6" w:rsidR="00FD083D" w:rsidRPr="004A5B70" w:rsidRDefault="00FD083D" w:rsidP="007B4B66">
      <w:pPr>
        <w:numPr>
          <w:ilvl w:val="0"/>
          <w:numId w:val="13"/>
        </w:numPr>
        <w:spacing w:after="3" w:line="248" w:lineRule="auto"/>
        <w:ind w:right="124" w:hanging="360"/>
        <w:jc w:val="both"/>
        <w:rPr>
          <w:sz w:val="22"/>
          <w:szCs w:val="22"/>
        </w:rPr>
      </w:pPr>
      <w:r w:rsidRPr="004A5B70">
        <w:rPr>
          <w:sz w:val="22"/>
          <w:szCs w:val="22"/>
        </w:rPr>
        <w:t>In the absence of randomi</w:t>
      </w:r>
      <w:r w:rsidR="00B8211F">
        <w:rPr>
          <w:sz w:val="22"/>
          <w:szCs w:val="22"/>
        </w:rPr>
        <w:t>z</w:t>
      </w:r>
      <w:r w:rsidRPr="004A5B70">
        <w:rPr>
          <w:sz w:val="22"/>
          <w:szCs w:val="22"/>
        </w:rPr>
        <w:t>ation, studies may be limited in their ability to make claims about causality as confounding factors</w:t>
      </w:r>
      <w:r w:rsidR="00AB32CD">
        <w:rPr>
          <w:sz w:val="22"/>
          <w:szCs w:val="22"/>
        </w:rPr>
        <w:t xml:space="preserve"> </w:t>
      </w:r>
      <w:r w:rsidRPr="004A5B70">
        <w:rPr>
          <w:sz w:val="22"/>
          <w:szCs w:val="22"/>
        </w:rPr>
        <w:t xml:space="preserve">may not be controlled for. This should be fully </w:t>
      </w:r>
      <w:proofErr w:type="spellStart"/>
      <w:r w:rsidRPr="004A5B70">
        <w:rPr>
          <w:sz w:val="22"/>
          <w:szCs w:val="22"/>
        </w:rPr>
        <w:t>recognised</w:t>
      </w:r>
      <w:proofErr w:type="spellEnd"/>
      <w:r w:rsidRPr="004A5B70">
        <w:rPr>
          <w:sz w:val="22"/>
          <w:szCs w:val="22"/>
        </w:rPr>
        <w:t xml:space="preserve"> within the synthetic review. The studies within existing systematic reviews may include underpowered experimental studies and the synthetic review will check sample sizes on a case-by-case basis.   </w:t>
      </w:r>
    </w:p>
    <w:p w14:paraId="07BE1C38" w14:textId="77777777" w:rsidR="00FD083D" w:rsidRPr="004A5B70" w:rsidRDefault="00FD083D" w:rsidP="00FD083D">
      <w:pPr>
        <w:spacing w:line="259" w:lineRule="auto"/>
        <w:ind w:left="722"/>
        <w:rPr>
          <w:sz w:val="22"/>
          <w:szCs w:val="22"/>
        </w:rPr>
      </w:pPr>
      <w:r w:rsidRPr="004A5B70">
        <w:rPr>
          <w:b/>
          <w:sz w:val="22"/>
          <w:szCs w:val="22"/>
        </w:rPr>
        <w:t xml:space="preserve"> </w:t>
      </w:r>
    </w:p>
    <w:p w14:paraId="1B5C50FD" w14:textId="17646E7A" w:rsidR="00FD083D" w:rsidRPr="0032679E" w:rsidRDefault="00FD083D" w:rsidP="007B4B66">
      <w:pPr>
        <w:numPr>
          <w:ilvl w:val="0"/>
          <w:numId w:val="13"/>
        </w:numPr>
        <w:spacing w:after="3" w:line="248" w:lineRule="auto"/>
        <w:ind w:right="124"/>
        <w:jc w:val="both"/>
        <w:rPr>
          <w:sz w:val="22"/>
          <w:szCs w:val="22"/>
        </w:rPr>
      </w:pPr>
      <w:r w:rsidRPr="004A5B70">
        <w:rPr>
          <w:b/>
          <w:bCs/>
          <w:sz w:val="22"/>
          <w:szCs w:val="22"/>
        </w:rPr>
        <w:t xml:space="preserve">Outcomes: </w:t>
      </w:r>
      <w:r w:rsidRPr="004A5B70">
        <w:rPr>
          <w:sz w:val="22"/>
          <w:szCs w:val="22"/>
        </w:rPr>
        <w:t xml:space="preserve">The synthetic review will </w:t>
      </w:r>
      <w:r w:rsidR="00DB6E1F">
        <w:rPr>
          <w:sz w:val="22"/>
          <w:szCs w:val="22"/>
        </w:rPr>
        <w:t xml:space="preserve">determine and </w:t>
      </w:r>
      <w:r w:rsidRPr="004A5B70">
        <w:rPr>
          <w:sz w:val="22"/>
          <w:szCs w:val="22"/>
        </w:rPr>
        <w:t>refine outcome measures</w:t>
      </w:r>
      <w:r w:rsidR="00DB6E1F">
        <w:rPr>
          <w:sz w:val="22"/>
          <w:szCs w:val="22"/>
        </w:rPr>
        <w:t xml:space="preserve"> of relevance to mitigation and adaptation</w:t>
      </w:r>
      <w:r w:rsidRPr="004A5B70">
        <w:rPr>
          <w:sz w:val="22"/>
          <w:szCs w:val="22"/>
        </w:rPr>
        <w:t xml:space="preserve">. Outcome measures will not form part of the criteria for </w:t>
      </w:r>
      <w:r w:rsidR="00640B5C">
        <w:rPr>
          <w:sz w:val="22"/>
          <w:szCs w:val="22"/>
        </w:rPr>
        <w:t xml:space="preserve">including </w:t>
      </w:r>
      <w:r w:rsidRPr="004A5B70">
        <w:rPr>
          <w:sz w:val="22"/>
          <w:szCs w:val="22"/>
        </w:rPr>
        <w:t xml:space="preserve">systematic reviews in the synthesis. </w:t>
      </w:r>
    </w:p>
    <w:p w14:paraId="3F9BA931" w14:textId="5E7AC64E" w:rsidR="00FD083D" w:rsidRPr="004A5B70" w:rsidRDefault="0032679E" w:rsidP="0032679E">
      <w:pPr>
        <w:pStyle w:val="Heading3"/>
        <w:spacing w:after="11"/>
        <w:ind w:left="-14"/>
        <w:rPr>
          <w:rFonts w:ascii="Times New Roman" w:hAnsi="Times New Roman"/>
          <w:sz w:val="22"/>
          <w:szCs w:val="22"/>
        </w:rPr>
      </w:pPr>
      <w:r w:rsidRPr="004A5B70">
        <w:rPr>
          <w:rFonts w:ascii="Times New Roman" w:hAnsi="Times New Roman"/>
          <w:sz w:val="22"/>
          <w:szCs w:val="22"/>
        </w:rPr>
        <w:t>5.</w:t>
      </w:r>
      <w:r w:rsidRPr="004A5B70">
        <w:rPr>
          <w:rFonts w:ascii="Times New Roman" w:eastAsia="Arial" w:hAnsi="Times New Roman"/>
          <w:sz w:val="22"/>
          <w:szCs w:val="22"/>
        </w:rPr>
        <w:t xml:space="preserve"> </w:t>
      </w:r>
      <w:r w:rsidRPr="004A5B70">
        <w:rPr>
          <w:rFonts w:ascii="Times New Roman" w:eastAsia="Arial" w:hAnsi="Times New Roman"/>
          <w:sz w:val="22"/>
          <w:szCs w:val="22"/>
        </w:rPr>
        <w:tab/>
      </w:r>
      <w:r w:rsidRPr="004A5B70">
        <w:rPr>
          <w:rFonts w:ascii="Times New Roman" w:hAnsi="Times New Roman"/>
          <w:sz w:val="22"/>
          <w:szCs w:val="22"/>
        </w:rPr>
        <w:t xml:space="preserve">SCOPE OF THE WORK AND RESEARCH QUESTIONS </w:t>
      </w:r>
    </w:p>
    <w:p w14:paraId="51B687E1" w14:textId="77777777" w:rsidR="00FD083D" w:rsidRPr="004A5B70" w:rsidRDefault="00FD083D" w:rsidP="00FD083D">
      <w:pPr>
        <w:spacing w:line="259" w:lineRule="auto"/>
        <w:ind w:left="3"/>
        <w:rPr>
          <w:sz w:val="22"/>
          <w:szCs w:val="22"/>
        </w:rPr>
      </w:pPr>
      <w:r w:rsidRPr="004A5B70">
        <w:rPr>
          <w:sz w:val="22"/>
          <w:szCs w:val="22"/>
        </w:rPr>
        <w:t xml:space="preserve"> </w:t>
      </w:r>
    </w:p>
    <w:p w14:paraId="07946B2F" w14:textId="22C692DC" w:rsidR="00FD083D" w:rsidRDefault="00FD083D" w:rsidP="007F230C">
      <w:pPr>
        <w:tabs>
          <w:tab w:val="left" w:pos="720"/>
        </w:tabs>
        <w:ind w:left="720" w:right="124"/>
        <w:rPr>
          <w:sz w:val="22"/>
          <w:szCs w:val="22"/>
        </w:rPr>
      </w:pPr>
      <w:r w:rsidRPr="004A5B70">
        <w:rPr>
          <w:sz w:val="22"/>
          <w:szCs w:val="22"/>
        </w:rPr>
        <w:t xml:space="preserve">The evidence review will respond to the following research questions:  </w:t>
      </w:r>
    </w:p>
    <w:p w14:paraId="36FCD325" w14:textId="77777777" w:rsidR="00424B0E" w:rsidRPr="004A5B70" w:rsidRDefault="00424B0E" w:rsidP="007F230C">
      <w:pPr>
        <w:tabs>
          <w:tab w:val="left" w:pos="720"/>
        </w:tabs>
        <w:ind w:left="720" w:right="124"/>
        <w:rPr>
          <w:sz w:val="22"/>
          <w:szCs w:val="22"/>
        </w:rPr>
      </w:pPr>
    </w:p>
    <w:p w14:paraId="39BB8AE6" w14:textId="1B53E265" w:rsidR="00FD083D" w:rsidRDefault="00FD083D" w:rsidP="007B4B66">
      <w:pPr>
        <w:pStyle w:val="ListParagraph"/>
        <w:widowControl/>
        <w:numPr>
          <w:ilvl w:val="0"/>
          <w:numId w:val="18"/>
        </w:numPr>
        <w:overflowPunct/>
        <w:adjustRightInd/>
        <w:spacing w:after="117" w:line="248" w:lineRule="auto"/>
        <w:ind w:left="1170" w:right="122"/>
        <w:jc w:val="both"/>
        <w:rPr>
          <w:i/>
          <w:iCs/>
          <w:szCs w:val="22"/>
        </w:rPr>
      </w:pPr>
      <w:r w:rsidRPr="004A5B70">
        <w:rPr>
          <w:i/>
          <w:iCs/>
          <w:szCs w:val="22"/>
        </w:rPr>
        <w:t xml:space="preserve">To what extent have market-based approaches </w:t>
      </w:r>
      <w:r w:rsidR="005C2C66">
        <w:rPr>
          <w:i/>
          <w:iCs/>
          <w:szCs w:val="22"/>
        </w:rPr>
        <w:t xml:space="preserve">relevant to </w:t>
      </w:r>
      <w:r w:rsidRPr="004A5B70">
        <w:rPr>
          <w:i/>
          <w:iCs/>
          <w:szCs w:val="22"/>
        </w:rPr>
        <w:t xml:space="preserve">mitigation and </w:t>
      </w:r>
      <w:r w:rsidR="004850A6" w:rsidRPr="004A5B70">
        <w:rPr>
          <w:i/>
          <w:iCs/>
          <w:szCs w:val="22"/>
        </w:rPr>
        <w:t>adaptation been</w:t>
      </w:r>
      <w:r w:rsidRPr="004A5B70">
        <w:rPr>
          <w:i/>
          <w:iCs/>
          <w:szCs w:val="22"/>
        </w:rPr>
        <w:t xml:space="preserve"> effective at achieving desired outcomes?</w:t>
      </w:r>
    </w:p>
    <w:p w14:paraId="6C777E8D" w14:textId="77777777" w:rsidR="00424B0E" w:rsidRPr="0032679E" w:rsidRDefault="00424B0E" w:rsidP="00424B0E">
      <w:pPr>
        <w:pStyle w:val="ListParagraph"/>
        <w:widowControl/>
        <w:overflowPunct/>
        <w:adjustRightInd/>
        <w:spacing w:after="117" w:line="248" w:lineRule="auto"/>
        <w:ind w:left="1170" w:right="122"/>
        <w:jc w:val="both"/>
        <w:rPr>
          <w:i/>
          <w:iCs/>
          <w:szCs w:val="22"/>
        </w:rPr>
      </w:pPr>
    </w:p>
    <w:p w14:paraId="6ACC5E43" w14:textId="7DDD2B62" w:rsidR="00FD083D" w:rsidRPr="004A5B70" w:rsidRDefault="00FD083D" w:rsidP="007B4B66">
      <w:pPr>
        <w:pStyle w:val="ListParagraph"/>
        <w:widowControl/>
        <w:numPr>
          <w:ilvl w:val="0"/>
          <w:numId w:val="18"/>
        </w:numPr>
        <w:overflowPunct/>
        <w:adjustRightInd/>
        <w:spacing w:after="117" w:line="248" w:lineRule="auto"/>
        <w:ind w:left="1170" w:right="122"/>
        <w:jc w:val="both"/>
        <w:rPr>
          <w:i/>
          <w:iCs/>
          <w:szCs w:val="22"/>
        </w:rPr>
      </w:pPr>
      <w:r w:rsidRPr="004A5B70">
        <w:rPr>
          <w:i/>
          <w:iCs/>
          <w:szCs w:val="22"/>
        </w:rPr>
        <w:t xml:space="preserve">What factors influence the effectiveness of </w:t>
      </w:r>
      <w:r w:rsidR="005C2C66">
        <w:rPr>
          <w:i/>
          <w:iCs/>
          <w:szCs w:val="22"/>
        </w:rPr>
        <w:t xml:space="preserve">these </w:t>
      </w:r>
      <w:r w:rsidRPr="004A5B70">
        <w:rPr>
          <w:i/>
          <w:iCs/>
          <w:szCs w:val="22"/>
        </w:rPr>
        <w:t>market-based approaches in developing countries?</w:t>
      </w:r>
    </w:p>
    <w:p w14:paraId="39571302" w14:textId="58136109" w:rsidR="00FD083D" w:rsidRPr="004A5B70" w:rsidRDefault="0032679E" w:rsidP="0032679E">
      <w:pPr>
        <w:pStyle w:val="Heading3"/>
        <w:spacing w:after="11"/>
        <w:ind w:left="-14"/>
        <w:rPr>
          <w:rFonts w:ascii="Times New Roman" w:hAnsi="Times New Roman"/>
          <w:sz w:val="22"/>
          <w:szCs w:val="22"/>
        </w:rPr>
      </w:pPr>
      <w:r w:rsidRPr="004A5B70">
        <w:rPr>
          <w:rFonts w:ascii="Times New Roman" w:hAnsi="Times New Roman"/>
          <w:sz w:val="22"/>
          <w:szCs w:val="22"/>
        </w:rPr>
        <w:t>6.</w:t>
      </w:r>
      <w:r w:rsidRPr="004A5B70">
        <w:rPr>
          <w:rFonts w:ascii="Times New Roman" w:eastAsia="Arial" w:hAnsi="Times New Roman"/>
          <w:sz w:val="22"/>
          <w:szCs w:val="22"/>
        </w:rPr>
        <w:t xml:space="preserve"> </w:t>
      </w:r>
      <w:r w:rsidRPr="004A5B70">
        <w:rPr>
          <w:rFonts w:ascii="Times New Roman" w:eastAsia="Arial" w:hAnsi="Times New Roman"/>
          <w:sz w:val="22"/>
          <w:szCs w:val="22"/>
        </w:rPr>
        <w:tab/>
      </w:r>
      <w:r w:rsidRPr="004A5B70">
        <w:rPr>
          <w:rFonts w:ascii="Times New Roman" w:hAnsi="Times New Roman"/>
          <w:sz w:val="22"/>
          <w:szCs w:val="22"/>
        </w:rPr>
        <w:t xml:space="preserve">METHODS AND APPROACHES </w:t>
      </w:r>
    </w:p>
    <w:p w14:paraId="5C810B64" w14:textId="77777777" w:rsidR="00FD083D" w:rsidRPr="004A5B70" w:rsidRDefault="00FD083D" w:rsidP="00FD083D">
      <w:pPr>
        <w:spacing w:line="259" w:lineRule="auto"/>
        <w:ind w:left="2"/>
        <w:rPr>
          <w:sz w:val="22"/>
          <w:szCs w:val="22"/>
        </w:rPr>
      </w:pPr>
      <w:r w:rsidRPr="004A5B70">
        <w:rPr>
          <w:sz w:val="22"/>
          <w:szCs w:val="22"/>
        </w:rPr>
        <w:t xml:space="preserve"> </w:t>
      </w:r>
    </w:p>
    <w:p w14:paraId="346141E5" w14:textId="543210AE" w:rsidR="00FD083D" w:rsidRDefault="00FD083D" w:rsidP="007F230C">
      <w:pPr>
        <w:ind w:left="720" w:right="130"/>
        <w:rPr>
          <w:sz w:val="22"/>
          <w:szCs w:val="22"/>
        </w:rPr>
      </w:pPr>
      <w:r w:rsidRPr="004A5B70">
        <w:rPr>
          <w:sz w:val="22"/>
          <w:szCs w:val="22"/>
        </w:rPr>
        <w:t xml:space="preserve">The aim of the assignment is to complete a synthesis with the following steps: </w:t>
      </w:r>
    </w:p>
    <w:p w14:paraId="6C9F8CCD" w14:textId="77777777" w:rsidR="007F230C" w:rsidRPr="004A5B70" w:rsidRDefault="007F230C" w:rsidP="007F230C">
      <w:pPr>
        <w:ind w:left="720" w:right="130"/>
        <w:rPr>
          <w:sz w:val="22"/>
          <w:szCs w:val="22"/>
        </w:rPr>
      </w:pPr>
    </w:p>
    <w:p w14:paraId="1229B18E" w14:textId="77777777" w:rsidR="00FD083D" w:rsidRPr="004A5B70" w:rsidRDefault="00FD083D" w:rsidP="007B4B66">
      <w:pPr>
        <w:numPr>
          <w:ilvl w:val="0"/>
          <w:numId w:val="14"/>
        </w:numPr>
        <w:spacing w:line="247" w:lineRule="auto"/>
        <w:ind w:left="1080" w:right="130" w:hanging="360"/>
        <w:jc w:val="both"/>
        <w:rPr>
          <w:sz w:val="22"/>
          <w:szCs w:val="22"/>
        </w:rPr>
      </w:pPr>
      <w:r w:rsidRPr="004A5B70">
        <w:rPr>
          <w:sz w:val="22"/>
          <w:szCs w:val="22"/>
        </w:rPr>
        <w:t xml:space="preserve">Examine existing systematic reviews that use statistical meta-analysis to inform search strategies and to screen for inclusion into this review. In addition, screen repositories and registers and search for systematic reviews on the same and similar intervention types.  </w:t>
      </w:r>
    </w:p>
    <w:p w14:paraId="648D5360" w14:textId="77777777" w:rsidR="00FD083D" w:rsidRPr="004A5B70" w:rsidRDefault="00FD083D" w:rsidP="00FD083D">
      <w:pPr>
        <w:spacing w:line="259" w:lineRule="auto"/>
        <w:ind w:left="993"/>
        <w:rPr>
          <w:sz w:val="22"/>
          <w:szCs w:val="22"/>
        </w:rPr>
      </w:pPr>
      <w:r w:rsidRPr="004A5B70">
        <w:rPr>
          <w:sz w:val="22"/>
          <w:szCs w:val="22"/>
        </w:rPr>
        <w:t xml:space="preserve"> </w:t>
      </w:r>
    </w:p>
    <w:p w14:paraId="1CC46BF5" w14:textId="77777777" w:rsidR="00FD083D" w:rsidRPr="004A5B70" w:rsidRDefault="00FD083D" w:rsidP="007B4B66">
      <w:pPr>
        <w:numPr>
          <w:ilvl w:val="0"/>
          <w:numId w:val="14"/>
        </w:numPr>
        <w:spacing w:line="247" w:lineRule="auto"/>
        <w:ind w:left="1080" w:right="130" w:hanging="360"/>
        <w:jc w:val="both"/>
        <w:rPr>
          <w:sz w:val="22"/>
          <w:szCs w:val="22"/>
        </w:rPr>
      </w:pPr>
      <w:r w:rsidRPr="004A5B70">
        <w:rPr>
          <w:sz w:val="22"/>
          <w:szCs w:val="22"/>
        </w:rPr>
        <w:t xml:space="preserve">Refine the review question and map out the landscape of systematic reviews through an iterative search process. The selected small team should pilot the data extraction tool. The engagement committee and the IEU will assess early results from the initial search and screening.   </w:t>
      </w:r>
    </w:p>
    <w:p w14:paraId="366E66ED" w14:textId="77777777" w:rsidR="00FD083D" w:rsidRPr="004A5B70" w:rsidRDefault="00FD083D" w:rsidP="007F230C">
      <w:pPr>
        <w:spacing w:line="247" w:lineRule="auto"/>
        <w:ind w:left="1080" w:right="130" w:hanging="360"/>
        <w:jc w:val="both"/>
        <w:rPr>
          <w:sz w:val="22"/>
          <w:szCs w:val="22"/>
        </w:rPr>
      </w:pPr>
      <w:r w:rsidRPr="004A5B70">
        <w:rPr>
          <w:sz w:val="22"/>
          <w:szCs w:val="22"/>
        </w:rPr>
        <w:t xml:space="preserve"> </w:t>
      </w:r>
    </w:p>
    <w:p w14:paraId="446F7288" w14:textId="77777777" w:rsidR="00FD083D" w:rsidRPr="004A5B70" w:rsidRDefault="00FD083D" w:rsidP="007B4B66">
      <w:pPr>
        <w:numPr>
          <w:ilvl w:val="0"/>
          <w:numId w:val="14"/>
        </w:numPr>
        <w:spacing w:line="247" w:lineRule="auto"/>
        <w:ind w:left="1080" w:right="130" w:hanging="360"/>
        <w:jc w:val="both"/>
        <w:rPr>
          <w:sz w:val="22"/>
          <w:szCs w:val="22"/>
        </w:rPr>
      </w:pPr>
      <w:r w:rsidRPr="004A5B70">
        <w:rPr>
          <w:sz w:val="22"/>
          <w:szCs w:val="22"/>
        </w:rPr>
        <w:t xml:space="preserve">Complete a draft approach paper according to the requirements of a reputable repository.  </w:t>
      </w:r>
    </w:p>
    <w:p w14:paraId="02899C7C" w14:textId="77777777" w:rsidR="00FD083D" w:rsidRPr="004A5B70" w:rsidRDefault="00FD083D" w:rsidP="007F230C">
      <w:pPr>
        <w:spacing w:line="247" w:lineRule="auto"/>
        <w:ind w:left="1080" w:right="130" w:hanging="360"/>
        <w:jc w:val="both"/>
        <w:rPr>
          <w:sz w:val="22"/>
          <w:szCs w:val="22"/>
        </w:rPr>
      </w:pPr>
      <w:r w:rsidRPr="004A5B70">
        <w:rPr>
          <w:sz w:val="22"/>
          <w:szCs w:val="22"/>
        </w:rPr>
        <w:t xml:space="preserve"> </w:t>
      </w:r>
    </w:p>
    <w:p w14:paraId="7444E2B0" w14:textId="77777777" w:rsidR="00FD083D" w:rsidRPr="004A5B70" w:rsidRDefault="00FD083D" w:rsidP="007B4B66">
      <w:pPr>
        <w:numPr>
          <w:ilvl w:val="0"/>
          <w:numId w:val="14"/>
        </w:numPr>
        <w:spacing w:line="247" w:lineRule="auto"/>
        <w:ind w:left="1080" w:right="130" w:hanging="360"/>
        <w:jc w:val="both"/>
        <w:rPr>
          <w:sz w:val="22"/>
          <w:szCs w:val="22"/>
        </w:rPr>
      </w:pPr>
      <w:r w:rsidRPr="004A5B70">
        <w:rPr>
          <w:sz w:val="22"/>
          <w:szCs w:val="22"/>
        </w:rPr>
        <w:t xml:space="preserve">The approach paper will explain and justify the proposed search, the proposed screening tools, and other appropriate parameters. </w:t>
      </w:r>
    </w:p>
    <w:p w14:paraId="11B96923" w14:textId="77777777" w:rsidR="00FD083D" w:rsidRPr="004A5B70" w:rsidRDefault="00FD083D" w:rsidP="007F230C">
      <w:pPr>
        <w:spacing w:line="247" w:lineRule="auto"/>
        <w:ind w:left="1080" w:right="130" w:hanging="360"/>
        <w:jc w:val="both"/>
        <w:rPr>
          <w:sz w:val="22"/>
          <w:szCs w:val="22"/>
        </w:rPr>
      </w:pPr>
      <w:r w:rsidRPr="004A5B70">
        <w:rPr>
          <w:sz w:val="22"/>
          <w:szCs w:val="22"/>
        </w:rPr>
        <w:t xml:space="preserve"> </w:t>
      </w:r>
    </w:p>
    <w:p w14:paraId="11031D30" w14:textId="2454F9AA" w:rsidR="00FD083D" w:rsidRPr="004A5B70" w:rsidRDefault="00FD083D" w:rsidP="007B4B66">
      <w:pPr>
        <w:numPr>
          <w:ilvl w:val="0"/>
          <w:numId w:val="14"/>
        </w:numPr>
        <w:spacing w:line="247" w:lineRule="auto"/>
        <w:ind w:left="1080" w:right="130" w:hanging="360"/>
        <w:jc w:val="both"/>
        <w:rPr>
          <w:sz w:val="22"/>
          <w:szCs w:val="22"/>
        </w:rPr>
      </w:pPr>
      <w:r w:rsidRPr="004A5B70">
        <w:rPr>
          <w:sz w:val="22"/>
          <w:szCs w:val="22"/>
        </w:rPr>
        <w:t xml:space="preserve">This draft approach paper will be revised considering comments from the IEU and </w:t>
      </w:r>
      <w:r w:rsidR="00663E99">
        <w:rPr>
          <w:sz w:val="22"/>
          <w:szCs w:val="22"/>
        </w:rPr>
        <w:t>an</w:t>
      </w:r>
      <w:r w:rsidRPr="004A5B70">
        <w:rPr>
          <w:sz w:val="22"/>
          <w:szCs w:val="22"/>
        </w:rPr>
        <w:t xml:space="preserve"> engagement committee. The selected small team will subsequently submit a final approach paper.   </w:t>
      </w:r>
    </w:p>
    <w:p w14:paraId="3F837A20" w14:textId="77777777" w:rsidR="00FD083D" w:rsidRPr="004A5B70" w:rsidRDefault="00FD083D" w:rsidP="007F230C">
      <w:pPr>
        <w:spacing w:line="247" w:lineRule="auto"/>
        <w:ind w:left="1080" w:right="130" w:hanging="360"/>
        <w:jc w:val="both"/>
        <w:rPr>
          <w:sz w:val="22"/>
          <w:szCs w:val="22"/>
        </w:rPr>
      </w:pPr>
      <w:r w:rsidRPr="004A5B70">
        <w:rPr>
          <w:sz w:val="22"/>
          <w:szCs w:val="22"/>
        </w:rPr>
        <w:t xml:space="preserve"> </w:t>
      </w:r>
    </w:p>
    <w:p w14:paraId="31F1069A" w14:textId="7885A0BE" w:rsidR="00FD083D" w:rsidRPr="004A5B70" w:rsidRDefault="00FD083D" w:rsidP="007B4B66">
      <w:pPr>
        <w:numPr>
          <w:ilvl w:val="0"/>
          <w:numId w:val="14"/>
        </w:numPr>
        <w:spacing w:line="247" w:lineRule="auto"/>
        <w:ind w:left="1080" w:right="130" w:hanging="360"/>
        <w:jc w:val="both"/>
        <w:rPr>
          <w:sz w:val="22"/>
          <w:szCs w:val="22"/>
        </w:rPr>
      </w:pPr>
      <w:r w:rsidRPr="004A5B70">
        <w:rPr>
          <w:sz w:val="22"/>
          <w:szCs w:val="22"/>
        </w:rPr>
        <w:t xml:space="preserve">The selected small team will undertake and document the search and extraction processes described in the </w:t>
      </w:r>
      <w:r w:rsidR="00B8211F">
        <w:rPr>
          <w:sz w:val="22"/>
          <w:szCs w:val="22"/>
        </w:rPr>
        <w:t>approach paper</w:t>
      </w:r>
      <w:r w:rsidRPr="004A5B70">
        <w:rPr>
          <w:sz w:val="22"/>
          <w:szCs w:val="22"/>
        </w:rPr>
        <w:t xml:space="preserve">.  </w:t>
      </w:r>
    </w:p>
    <w:p w14:paraId="069707C8" w14:textId="77777777" w:rsidR="00FD083D" w:rsidRPr="004A5B70" w:rsidRDefault="00FD083D" w:rsidP="007F230C">
      <w:pPr>
        <w:spacing w:line="247" w:lineRule="auto"/>
        <w:ind w:left="1080" w:right="130" w:hanging="360"/>
        <w:jc w:val="both"/>
        <w:rPr>
          <w:sz w:val="22"/>
          <w:szCs w:val="22"/>
        </w:rPr>
      </w:pPr>
      <w:r w:rsidRPr="004A5B70">
        <w:rPr>
          <w:sz w:val="22"/>
          <w:szCs w:val="22"/>
        </w:rPr>
        <w:t xml:space="preserve"> </w:t>
      </w:r>
    </w:p>
    <w:p w14:paraId="368351E2" w14:textId="55C2C768" w:rsidR="00FD083D" w:rsidRDefault="00FD083D" w:rsidP="00663E99">
      <w:pPr>
        <w:numPr>
          <w:ilvl w:val="0"/>
          <w:numId w:val="14"/>
        </w:numPr>
        <w:spacing w:line="247" w:lineRule="auto"/>
        <w:ind w:left="1080" w:right="130" w:hanging="360"/>
        <w:jc w:val="both"/>
        <w:rPr>
          <w:sz w:val="22"/>
          <w:szCs w:val="22"/>
        </w:rPr>
      </w:pPr>
      <w:r w:rsidRPr="004A5B70">
        <w:rPr>
          <w:sz w:val="22"/>
          <w:szCs w:val="22"/>
        </w:rPr>
        <w:t xml:space="preserve">Provide a presentation to the IEU and engagement committee on the first draft of the draft synthesis. The draft should include any </w:t>
      </w:r>
      <w:r w:rsidR="00663E99">
        <w:rPr>
          <w:sz w:val="22"/>
          <w:szCs w:val="22"/>
        </w:rPr>
        <w:t>forms of meta-analysis that are deemed appropriate.</w:t>
      </w:r>
    </w:p>
    <w:p w14:paraId="0C35F732" w14:textId="77777777" w:rsidR="00663E99" w:rsidRPr="004A5B70" w:rsidRDefault="00663E99" w:rsidP="00663E99">
      <w:pPr>
        <w:spacing w:line="247" w:lineRule="auto"/>
        <w:ind w:left="1080" w:right="130"/>
        <w:jc w:val="both"/>
        <w:rPr>
          <w:sz w:val="22"/>
          <w:szCs w:val="22"/>
        </w:rPr>
      </w:pPr>
    </w:p>
    <w:p w14:paraId="66E92889" w14:textId="77777777" w:rsidR="00FD083D" w:rsidRPr="004A5B70" w:rsidRDefault="00FD083D" w:rsidP="007B4B66">
      <w:pPr>
        <w:numPr>
          <w:ilvl w:val="0"/>
          <w:numId w:val="14"/>
        </w:numPr>
        <w:spacing w:line="247" w:lineRule="auto"/>
        <w:ind w:left="1080" w:right="130" w:hanging="360"/>
        <w:jc w:val="both"/>
        <w:rPr>
          <w:sz w:val="22"/>
          <w:szCs w:val="22"/>
        </w:rPr>
      </w:pPr>
      <w:r w:rsidRPr="004A5B70">
        <w:rPr>
          <w:sz w:val="22"/>
          <w:szCs w:val="22"/>
        </w:rPr>
        <w:t xml:space="preserve">Address all comments made by IEU and engagement committee on draft and final reports, as well as PowerPoint presentations. </w:t>
      </w:r>
    </w:p>
    <w:p w14:paraId="19C4FD05" w14:textId="77777777" w:rsidR="00FD083D" w:rsidRPr="004A5B70" w:rsidRDefault="00FD083D" w:rsidP="007F230C">
      <w:pPr>
        <w:spacing w:line="247" w:lineRule="auto"/>
        <w:ind w:left="1080" w:right="130" w:hanging="360"/>
        <w:jc w:val="both"/>
        <w:rPr>
          <w:sz w:val="22"/>
          <w:szCs w:val="22"/>
        </w:rPr>
      </w:pPr>
      <w:r w:rsidRPr="004A5B70">
        <w:rPr>
          <w:sz w:val="22"/>
          <w:szCs w:val="22"/>
        </w:rPr>
        <w:t xml:space="preserve"> </w:t>
      </w:r>
    </w:p>
    <w:p w14:paraId="352B55D9" w14:textId="77777777" w:rsidR="00FD083D" w:rsidRPr="004A5B70" w:rsidRDefault="00FD083D" w:rsidP="007B4B66">
      <w:pPr>
        <w:numPr>
          <w:ilvl w:val="0"/>
          <w:numId w:val="14"/>
        </w:numPr>
        <w:spacing w:line="247" w:lineRule="auto"/>
        <w:ind w:left="1080" w:right="130" w:hanging="360"/>
        <w:jc w:val="both"/>
        <w:rPr>
          <w:sz w:val="22"/>
          <w:szCs w:val="22"/>
        </w:rPr>
      </w:pPr>
      <w:r w:rsidRPr="004A5B70">
        <w:rPr>
          <w:sz w:val="22"/>
          <w:szCs w:val="22"/>
        </w:rPr>
        <w:t xml:space="preserve">Deliver the final draft of the synthesis (including any relevant meta-analysis). </w:t>
      </w:r>
    </w:p>
    <w:p w14:paraId="5F50D029" w14:textId="3C2F3548" w:rsidR="00FD083D" w:rsidRPr="004A5B70" w:rsidRDefault="00FD083D" w:rsidP="004850A6">
      <w:pPr>
        <w:spacing w:line="259" w:lineRule="auto"/>
        <w:ind w:left="993"/>
        <w:rPr>
          <w:sz w:val="22"/>
          <w:szCs w:val="22"/>
        </w:rPr>
      </w:pPr>
      <w:r w:rsidRPr="004A5B70">
        <w:rPr>
          <w:sz w:val="22"/>
          <w:szCs w:val="22"/>
        </w:rPr>
        <w:t xml:space="preserve"> </w:t>
      </w:r>
    </w:p>
    <w:p w14:paraId="3A4EAFA1" w14:textId="3FC63FC9" w:rsidR="00FD083D" w:rsidRPr="004A5B70" w:rsidRDefault="004850A6" w:rsidP="007F230C">
      <w:pPr>
        <w:pStyle w:val="Heading3"/>
        <w:adjustRightInd w:val="0"/>
        <w:ind w:left="720" w:hanging="720"/>
        <w:jc w:val="both"/>
        <w:rPr>
          <w:rFonts w:ascii="Times New Roman" w:hAnsi="Times New Roman"/>
          <w:sz w:val="22"/>
          <w:szCs w:val="22"/>
        </w:rPr>
      </w:pPr>
      <w:r w:rsidRPr="004A5B70">
        <w:rPr>
          <w:rFonts w:ascii="Times New Roman" w:hAnsi="Times New Roman"/>
          <w:sz w:val="22"/>
          <w:szCs w:val="22"/>
        </w:rPr>
        <w:t>7.</w:t>
      </w:r>
      <w:r w:rsidRPr="004A5B70">
        <w:rPr>
          <w:rFonts w:ascii="Times New Roman" w:eastAsia="Arial" w:hAnsi="Times New Roman"/>
          <w:sz w:val="22"/>
          <w:szCs w:val="22"/>
        </w:rPr>
        <w:t xml:space="preserve"> </w:t>
      </w:r>
      <w:r w:rsidRPr="004A5B70">
        <w:rPr>
          <w:rFonts w:ascii="Times New Roman" w:eastAsia="Arial" w:hAnsi="Times New Roman"/>
          <w:sz w:val="22"/>
          <w:szCs w:val="22"/>
        </w:rPr>
        <w:tab/>
      </w:r>
      <w:r w:rsidRPr="004A5B70">
        <w:rPr>
          <w:rFonts w:ascii="Times New Roman" w:hAnsi="Times New Roman"/>
          <w:sz w:val="22"/>
          <w:szCs w:val="22"/>
        </w:rPr>
        <w:t xml:space="preserve">STRUCTURE OF SMALL EVALUATION TEAM AND THEIR RESPONSIBILITIES </w:t>
      </w:r>
    </w:p>
    <w:p w14:paraId="77B47B31" w14:textId="77777777" w:rsidR="00FD083D" w:rsidRPr="004A5B70" w:rsidRDefault="00FD083D" w:rsidP="00FD083D">
      <w:pPr>
        <w:rPr>
          <w:sz w:val="22"/>
          <w:szCs w:val="22"/>
        </w:rPr>
      </w:pPr>
    </w:p>
    <w:p w14:paraId="61E7007C" w14:textId="77777777" w:rsidR="00FD083D" w:rsidRPr="004A5B70" w:rsidRDefault="00FD083D" w:rsidP="007B4B66">
      <w:pPr>
        <w:numPr>
          <w:ilvl w:val="0"/>
          <w:numId w:val="15"/>
        </w:numPr>
        <w:spacing w:before="120"/>
        <w:ind w:left="1152" w:hanging="360"/>
        <w:jc w:val="both"/>
        <w:rPr>
          <w:sz w:val="22"/>
          <w:szCs w:val="22"/>
        </w:rPr>
      </w:pPr>
      <w:r w:rsidRPr="004A5B70">
        <w:rPr>
          <w:sz w:val="22"/>
          <w:szCs w:val="22"/>
        </w:rPr>
        <w:t xml:space="preserve">Teams should have 10 years of expertise and experience in literature reviews, systematic reviews, evidence gap maps, and meta-analyses (including systematic searching, quality appraisal, data extraction, and data analysis);  </w:t>
      </w:r>
    </w:p>
    <w:p w14:paraId="760A6E49" w14:textId="384F7257" w:rsidR="00FD083D" w:rsidRPr="004A5B70" w:rsidRDefault="00FD083D" w:rsidP="007B4B66">
      <w:pPr>
        <w:numPr>
          <w:ilvl w:val="0"/>
          <w:numId w:val="15"/>
        </w:numPr>
        <w:spacing w:before="120"/>
        <w:ind w:left="1152" w:hanging="360"/>
        <w:jc w:val="both"/>
        <w:rPr>
          <w:sz w:val="22"/>
          <w:szCs w:val="22"/>
        </w:rPr>
      </w:pPr>
      <w:r w:rsidRPr="004A5B70">
        <w:rPr>
          <w:sz w:val="22"/>
          <w:szCs w:val="22"/>
        </w:rPr>
        <w:t xml:space="preserve">Teams should have at least 3 years of expertise and experience in </w:t>
      </w:r>
      <w:r w:rsidR="00663E99">
        <w:rPr>
          <w:sz w:val="22"/>
          <w:szCs w:val="22"/>
        </w:rPr>
        <w:t xml:space="preserve">assessing </w:t>
      </w:r>
      <w:r w:rsidRPr="004A5B70">
        <w:rPr>
          <w:sz w:val="22"/>
          <w:szCs w:val="22"/>
        </w:rPr>
        <w:t xml:space="preserve">private sector approaches to climate </w:t>
      </w:r>
      <w:r w:rsidR="00663E99">
        <w:rPr>
          <w:sz w:val="22"/>
          <w:szCs w:val="22"/>
        </w:rPr>
        <w:t xml:space="preserve">and development </w:t>
      </w:r>
      <w:r w:rsidRPr="004A5B70">
        <w:rPr>
          <w:sz w:val="22"/>
          <w:szCs w:val="22"/>
        </w:rPr>
        <w:t xml:space="preserve">interventions, including at least one of the market-based approaches outlined above. </w:t>
      </w:r>
    </w:p>
    <w:p w14:paraId="0935CD2D" w14:textId="77777777" w:rsidR="00FD083D" w:rsidRPr="004A5B70" w:rsidRDefault="00FD083D" w:rsidP="007B4B66">
      <w:pPr>
        <w:numPr>
          <w:ilvl w:val="0"/>
          <w:numId w:val="15"/>
        </w:numPr>
        <w:spacing w:before="120"/>
        <w:ind w:left="1152" w:hanging="360"/>
        <w:jc w:val="both"/>
        <w:rPr>
          <w:sz w:val="22"/>
          <w:szCs w:val="22"/>
        </w:rPr>
      </w:pPr>
      <w:r w:rsidRPr="004A5B70">
        <w:rPr>
          <w:sz w:val="22"/>
          <w:szCs w:val="22"/>
        </w:rPr>
        <w:t xml:space="preserve">Teams should have in-depth experience with statistical analysis and demonstrate a strong understanding of counterfactual methods; </w:t>
      </w:r>
    </w:p>
    <w:p w14:paraId="700CE520" w14:textId="663DC623" w:rsidR="00FD083D" w:rsidRPr="004A5B70" w:rsidRDefault="00FD083D" w:rsidP="007B4B66">
      <w:pPr>
        <w:numPr>
          <w:ilvl w:val="0"/>
          <w:numId w:val="15"/>
        </w:numPr>
        <w:spacing w:before="120"/>
        <w:ind w:left="1152" w:hanging="360"/>
        <w:jc w:val="both"/>
        <w:rPr>
          <w:sz w:val="22"/>
          <w:szCs w:val="22"/>
        </w:rPr>
      </w:pPr>
      <w:r w:rsidRPr="004A5B70">
        <w:rPr>
          <w:sz w:val="22"/>
          <w:szCs w:val="22"/>
        </w:rPr>
        <w:t xml:space="preserve">Essential qualifications include at least one member educated to a minimum of </w:t>
      </w:r>
      <w:r w:rsidR="00251D16" w:rsidRPr="004A5B70">
        <w:rPr>
          <w:sz w:val="22"/>
          <w:szCs w:val="22"/>
        </w:rPr>
        <w:t>master’s</w:t>
      </w:r>
      <w:r w:rsidRPr="004A5B70">
        <w:rPr>
          <w:sz w:val="22"/>
          <w:szCs w:val="22"/>
        </w:rPr>
        <w:t xml:space="preserve"> and preferably doctoral level alongside demonstrating gender </w:t>
      </w:r>
      <w:r w:rsidR="00251D16">
        <w:rPr>
          <w:sz w:val="22"/>
          <w:szCs w:val="22"/>
        </w:rPr>
        <w:t>awareness</w:t>
      </w:r>
      <w:r w:rsidRPr="004A5B70">
        <w:rPr>
          <w:sz w:val="22"/>
          <w:szCs w:val="22"/>
        </w:rPr>
        <w:t xml:space="preserve">, ability to work in multiple languages, ability to travel, and responsiveness; </w:t>
      </w:r>
    </w:p>
    <w:p w14:paraId="39BEFC27" w14:textId="6A768E47" w:rsidR="00FD083D" w:rsidRPr="004A5B70" w:rsidRDefault="00FD083D" w:rsidP="007B4B66">
      <w:pPr>
        <w:numPr>
          <w:ilvl w:val="0"/>
          <w:numId w:val="15"/>
        </w:numPr>
        <w:spacing w:before="120"/>
        <w:ind w:left="1152" w:hanging="360"/>
        <w:jc w:val="both"/>
        <w:rPr>
          <w:sz w:val="22"/>
          <w:szCs w:val="22"/>
        </w:rPr>
      </w:pPr>
      <w:r w:rsidRPr="004A5B70">
        <w:rPr>
          <w:sz w:val="22"/>
          <w:szCs w:val="22"/>
        </w:rPr>
        <w:t xml:space="preserve">Teams should have qualified database search specialists </w:t>
      </w:r>
      <w:r w:rsidR="00663E99">
        <w:rPr>
          <w:sz w:val="22"/>
          <w:szCs w:val="22"/>
        </w:rPr>
        <w:t xml:space="preserve">and/or have </w:t>
      </w:r>
      <w:r w:rsidRPr="004A5B70">
        <w:rPr>
          <w:sz w:val="22"/>
          <w:szCs w:val="22"/>
        </w:rPr>
        <w:t xml:space="preserve">access to relevant databases; </w:t>
      </w:r>
    </w:p>
    <w:p w14:paraId="6EDC4400" w14:textId="77777777" w:rsidR="00FD083D" w:rsidRPr="004A5B70" w:rsidRDefault="00FD083D" w:rsidP="007B4B66">
      <w:pPr>
        <w:numPr>
          <w:ilvl w:val="0"/>
          <w:numId w:val="15"/>
        </w:numPr>
        <w:spacing w:before="120"/>
        <w:ind w:left="1152" w:hanging="360"/>
        <w:jc w:val="both"/>
        <w:rPr>
          <w:sz w:val="22"/>
          <w:szCs w:val="22"/>
        </w:rPr>
      </w:pPr>
      <w:r w:rsidRPr="004A5B70">
        <w:rPr>
          <w:sz w:val="22"/>
          <w:szCs w:val="22"/>
        </w:rPr>
        <w:t xml:space="preserve">Teams should be able to commit that they will be able to produce a highly credible, well-written evaluation report in the period requested.  </w:t>
      </w:r>
    </w:p>
    <w:p w14:paraId="4C70D19A" w14:textId="68E63752" w:rsidR="00FD083D" w:rsidRPr="004A5B70" w:rsidRDefault="004850A6" w:rsidP="004850A6">
      <w:pPr>
        <w:pStyle w:val="Heading3"/>
        <w:spacing w:after="11"/>
        <w:ind w:left="-14"/>
        <w:rPr>
          <w:rFonts w:ascii="Times New Roman" w:hAnsi="Times New Roman"/>
          <w:sz w:val="22"/>
          <w:szCs w:val="22"/>
        </w:rPr>
      </w:pPr>
      <w:r w:rsidRPr="004A5B70">
        <w:rPr>
          <w:rFonts w:ascii="Times New Roman" w:hAnsi="Times New Roman"/>
          <w:sz w:val="22"/>
          <w:szCs w:val="22"/>
        </w:rPr>
        <w:t>8.</w:t>
      </w:r>
      <w:r w:rsidRPr="004A5B70">
        <w:rPr>
          <w:rFonts w:ascii="Times New Roman" w:eastAsia="Arial" w:hAnsi="Times New Roman"/>
          <w:sz w:val="22"/>
          <w:szCs w:val="22"/>
        </w:rPr>
        <w:t xml:space="preserve"> </w:t>
      </w:r>
      <w:r w:rsidRPr="004A5B70">
        <w:rPr>
          <w:rFonts w:ascii="Times New Roman" w:eastAsia="Arial" w:hAnsi="Times New Roman"/>
          <w:sz w:val="22"/>
          <w:szCs w:val="22"/>
        </w:rPr>
        <w:tab/>
      </w:r>
      <w:r w:rsidRPr="004A5B70">
        <w:rPr>
          <w:rFonts w:ascii="Times New Roman" w:hAnsi="Times New Roman"/>
          <w:sz w:val="22"/>
          <w:szCs w:val="22"/>
        </w:rPr>
        <w:t xml:space="preserve">TIMELINE AND DELIVERABLES  </w:t>
      </w:r>
    </w:p>
    <w:p w14:paraId="1F25DDA2" w14:textId="77777777" w:rsidR="00FD083D" w:rsidRPr="004A5B70" w:rsidRDefault="00FD083D" w:rsidP="00FD083D">
      <w:pPr>
        <w:spacing w:line="259" w:lineRule="auto"/>
        <w:ind w:left="2"/>
        <w:rPr>
          <w:sz w:val="22"/>
          <w:szCs w:val="22"/>
        </w:rPr>
      </w:pPr>
      <w:r w:rsidRPr="004A5B70">
        <w:rPr>
          <w:sz w:val="22"/>
          <w:szCs w:val="22"/>
        </w:rPr>
        <w:t xml:space="preserve"> </w:t>
      </w:r>
    </w:p>
    <w:p w14:paraId="0AB45DC8" w14:textId="5D5E0321" w:rsidR="00FD083D" w:rsidRPr="004A5B70" w:rsidRDefault="00FD083D" w:rsidP="007F230C">
      <w:pPr>
        <w:ind w:left="732" w:right="124"/>
        <w:jc w:val="both"/>
        <w:rPr>
          <w:sz w:val="22"/>
          <w:szCs w:val="22"/>
        </w:rPr>
      </w:pPr>
      <w:r w:rsidRPr="004A5B70">
        <w:rPr>
          <w:sz w:val="22"/>
          <w:szCs w:val="22"/>
        </w:rPr>
        <w:t>The deliverables for this evidence review are structured in four</w:t>
      </w:r>
      <w:r w:rsidR="007F230C">
        <w:rPr>
          <w:sz w:val="22"/>
          <w:szCs w:val="22"/>
        </w:rPr>
        <w:t xml:space="preserve"> (4)</w:t>
      </w:r>
      <w:r w:rsidRPr="004A5B70">
        <w:rPr>
          <w:sz w:val="22"/>
          <w:szCs w:val="22"/>
        </w:rPr>
        <w:t xml:space="preserve"> stages, each of which contains several milestones: </w:t>
      </w:r>
    </w:p>
    <w:p w14:paraId="447E7189" w14:textId="77777777" w:rsidR="00FD083D" w:rsidRPr="004A5B70" w:rsidRDefault="00FD083D" w:rsidP="00FD083D">
      <w:pPr>
        <w:spacing w:line="259" w:lineRule="auto"/>
        <w:ind w:left="2"/>
        <w:rPr>
          <w:sz w:val="22"/>
          <w:szCs w:val="22"/>
        </w:rPr>
      </w:pPr>
      <w:r w:rsidRPr="004A5B70">
        <w:rPr>
          <w:sz w:val="22"/>
          <w:szCs w:val="22"/>
        </w:rPr>
        <w:t xml:space="preserve"> </w:t>
      </w:r>
    </w:p>
    <w:p w14:paraId="41D6713B" w14:textId="7EF25824" w:rsidR="00FD083D" w:rsidRPr="004A5B70" w:rsidRDefault="00FD083D" w:rsidP="007B4B66">
      <w:pPr>
        <w:numPr>
          <w:ilvl w:val="0"/>
          <w:numId w:val="16"/>
        </w:numPr>
        <w:spacing w:after="3" w:line="248" w:lineRule="auto"/>
        <w:ind w:right="124" w:hanging="360"/>
        <w:jc w:val="both"/>
        <w:rPr>
          <w:sz w:val="22"/>
          <w:szCs w:val="22"/>
        </w:rPr>
      </w:pPr>
      <w:r w:rsidRPr="004A5B70">
        <w:rPr>
          <w:sz w:val="22"/>
          <w:szCs w:val="22"/>
        </w:rPr>
        <w:t xml:space="preserve">Draft and final </w:t>
      </w:r>
      <w:r w:rsidR="00663E99">
        <w:rPr>
          <w:sz w:val="22"/>
          <w:szCs w:val="22"/>
        </w:rPr>
        <w:t>approach papers</w:t>
      </w:r>
      <w:r w:rsidRPr="004A5B70">
        <w:rPr>
          <w:sz w:val="22"/>
          <w:szCs w:val="22"/>
        </w:rPr>
        <w:t xml:space="preserve"> for the </w:t>
      </w:r>
      <w:r w:rsidR="00663E99">
        <w:rPr>
          <w:sz w:val="22"/>
          <w:szCs w:val="22"/>
        </w:rPr>
        <w:t>synthesis</w:t>
      </w:r>
      <w:r w:rsidRPr="004A5B70">
        <w:rPr>
          <w:sz w:val="22"/>
          <w:szCs w:val="22"/>
        </w:rPr>
        <w:t xml:space="preserve"> review (Milestone 1) </w:t>
      </w:r>
    </w:p>
    <w:p w14:paraId="5AC2C3D1"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 xml:space="preserve">Define review question(s) and area(s) of interest </w:t>
      </w:r>
    </w:p>
    <w:p w14:paraId="7CDF0B87"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 xml:space="preserve">Develop theory of change </w:t>
      </w:r>
    </w:p>
    <w:p w14:paraId="13CA3BBF"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Meet with engagement committee</w:t>
      </w:r>
    </w:p>
    <w:p w14:paraId="5062D20C"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 xml:space="preserve">Define search strategy  </w:t>
      </w:r>
    </w:p>
    <w:p w14:paraId="7A20F105"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 xml:space="preserve">Define data management and coding process  </w:t>
      </w:r>
    </w:p>
    <w:p w14:paraId="5CCB44C6"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 xml:space="preserve">Define data analysis strategy   </w:t>
      </w:r>
    </w:p>
    <w:p w14:paraId="7D1A58C9"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Produce draft approach paper</w:t>
      </w:r>
    </w:p>
    <w:p w14:paraId="76CD16B2"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Meet with engagement committee and integrate comments into draft</w:t>
      </w:r>
    </w:p>
    <w:p w14:paraId="34EC9849"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Submit final approach paper</w:t>
      </w:r>
    </w:p>
    <w:p w14:paraId="739AF877" w14:textId="77777777" w:rsidR="00FD083D" w:rsidRPr="004A5B70" w:rsidRDefault="00FD083D" w:rsidP="00FD083D">
      <w:pPr>
        <w:spacing w:line="259" w:lineRule="auto"/>
        <w:ind w:left="2161"/>
        <w:rPr>
          <w:sz w:val="22"/>
          <w:szCs w:val="22"/>
        </w:rPr>
      </w:pPr>
      <w:r w:rsidRPr="004A5B70">
        <w:rPr>
          <w:sz w:val="22"/>
          <w:szCs w:val="22"/>
        </w:rPr>
        <w:t xml:space="preserve"> </w:t>
      </w:r>
    </w:p>
    <w:p w14:paraId="1B3AE62B" w14:textId="77777777" w:rsidR="00FD083D" w:rsidRPr="004A5B70" w:rsidRDefault="00FD083D" w:rsidP="007B4B66">
      <w:pPr>
        <w:numPr>
          <w:ilvl w:val="0"/>
          <w:numId w:val="16"/>
        </w:numPr>
        <w:spacing w:after="3" w:line="248" w:lineRule="auto"/>
        <w:ind w:right="124" w:hanging="360"/>
        <w:jc w:val="both"/>
        <w:rPr>
          <w:sz w:val="22"/>
          <w:szCs w:val="22"/>
        </w:rPr>
      </w:pPr>
      <w:r w:rsidRPr="004A5B70">
        <w:rPr>
          <w:sz w:val="22"/>
          <w:szCs w:val="22"/>
        </w:rPr>
        <w:t xml:space="preserve">Data collection, cleaning, and management (Milestone 2) </w:t>
      </w:r>
    </w:p>
    <w:p w14:paraId="3D9CB9B1"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 xml:space="preserve">Execute screening process outlined in approach paper </w:t>
      </w:r>
    </w:p>
    <w:p w14:paraId="408C8C60"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 xml:space="preserve">Assess eligibility of studies through an iterative exclusion process </w:t>
      </w:r>
    </w:p>
    <w:p w14:paraId="6AF206E1"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 xml:space="preserve">Produce a fully coded file with the search process and results  </w:t>
      </w:r>
    </w:p>
    <w:p w14:paraId="61FED4EE"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 xml:space="preserve">Produce data collection report </w:t>
      </w:r>
    </w:p>
    <w:p w14:paraId="083B9D95" w14:textId="77777777" w:rsidR="00FD083D" w:rsidRPr="004A5B70" w:rsidRDefault="00FD083D" w:rsidP="00FD083D">
      <w:pPr>
        <w:spacing w:line="259" w:lineRule="auto"/>
        <w:ind w:left="2160"/>
        <w:rPr>
          <w:sz w:val="22"/>
          <w:szCs w:val="22"/>
        </w:rPr>
      </w:pPr>
      <w:r w:rsidRPr="004A5B70">
        <w:rPr>
          <w:sz w:val="22"/>
          <w:szCs w:val="22"/>
        </w:rPr>
        <w:t xml:space="preserve"> </w:t>
      </w:r>
    </w:p>
    <w:p w14:paraId="72191EEA" w14:textId="77777777" w:rsidR="00FD083D" w:rsidRPr="004A5B70" w:rsidRDefault="00FD083D" w:rsidP="007B4B66">
      <w:pPr>
        <w:numPr>
          <w:ilvl w:val="0"/>
          <w:numId w:val="16"/>
        </w:numPr>
        <w:spacing w:after="3" w:line="248" w:lineRule="auto"/>
        <w:ind w:right="124" w:hanging="360"/>
        <w:jc w:val="both"/>
        <w:rPr>
          <w:sz w:val="22"/>
          <w:szCs w:val="22"/>
        </w:rPr>
      </w:pPr>
      <w:r w:rsidRPr="004A5B70">
        <w:rPr>
          <w:sz w:val="22"/>
          <w:szCs w:val="22"/>
        </w:rPr>
        <w:t xml:space="preserve">Data analysis and reporting (Milestone 3) </w:t>
      </w:r>
    </w:p>
    <w:p w14:paraId="48C3E347"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 xml:space="preserve">Perform data analysis and synthesis </w:t>
      </w:r>
    </w:p>
    <w:p w14:paraId="1DF306C4" w14:textId="406E8F3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Report findings of analyses, adhering to PRISMA and GRADE standards</w:t>
      </w:r>
      <w:r w:rsidR="00663E99">
        <w:rPr>
          <w:sz w:val="22"/>
          <w:szCs w:val="22"/>
        </w:rPr>
        <w:t xml:space="preserve"> if applicable</w:t>
      </w:r>
    </w:p>
    <w:p w14:paraId="0F575D3B"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Conduct presentation of findings with engagement committee and IEU</w:t>
      </w:r>
    </w:p>
    <w:p w14:paraId="25A0539D"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Deliver draft synthesis, any associated meta-analysis and integrate comments</w:t>
      </w:r>
    </w:p>
    <w:p w14:paraId="12B463D6"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Produce final synthesis, associated meta-analysis and integrate comments</w:t>
      </w:r>
    </w:p>
    <w:p w14:paraId="2D66CC41" w14:textId="77777777" w:rsidR="00FD083D" w:rsidRPr="004A5B70" w:rsidRDefault="00FD083D" w:rsidP="007B4B66">
      <w:pPr>
        <w:numPr>
          <w:ilvl w:val="1"/>
          <w:numId w:val="16"/>
        </w:numPr>
        <w:spacing w:after="3" w:line="248" w:lineRule="auto"/>
        <w:ind w:right="124" w:hanging="739"/>
        <w:jc w:val="both"/>
        <w:rPr>
          <w:sz w:val="22"/>
          <w:szCs w:val="22"/>
        </w:rPr>
      </w:pPr>
      <w:r w:rsidRPr="004A5B70">
        <w:rPr>
          <w:sz w:val="22"/>
          <w:szCs w:val="22"/>
        </w:rPr>
        <w:t>Contribute to dissemination, outreach and uptake</w:t>
      </w:r>
    </w:p>
    <w:p w14:paraId="5BB6A657" w14:textId="77777777" w:rsidR="00FD083D" w:rsidRPr="004A5B70" w:rsidRDefault="00FD083D" w:rsidP="00FD083D">
      <w:pPr>
        <w:spacing w:line="259" w:lineRule="auto"/>
        <w:rPr>
          <w:sz w:val="22"/>
          <w:szCs w:val="22"/>
        </w:rPr>
      </w:pPr>
    </w:p>
    <w:p w14:paraId="09183173" w14:textId="77777777" w:rsidR="00FD083D" w:rsidRPr="004A5B70" w:rsidRDefault="00FD083D" w:rsidP="007B4B66">
      <w:pPr>
        <w:numPr>
          <w:ilvl w:val="0"/>
          <w:numId w:val="17"/>
        </w:numPr>
        <w:spacing w:after="3" w:line="248" w:lineRule="auto"/>
        <w:ind w:right="124" w:hanging="360"/>
        <w:jc w:val="both"/>
        <w:rPr>
          <w:sz w:val="22"/>
          <w:szCs w:val="22"/>
        </w:rPr>
      </w:pPr>
      <w:r w:rsidRPr="004A5B70">
        <w:rPr>
          <w:sz w:val="22"/>
          <w:szCs w:val="22"/>
          <w:u w:val="single" w:color="000000"/>
        </w:rPr>
        <w:t>Draft and final approach paper for the synthesis</w:t>
      </w:r>
      <w:r w:rsidRPr="004A5B70">
        <w:rPr>
          <w:sz w:val="22"/>
          <w:szCs w:val="22"/>
        </w:rPr>
        <w:t xml:space="preserve">. This phase covers Milestone 1 in Table 1 below. </w:t>
      </w:r>
    </w:p>
    <w:p w14:paraId="002DB417" w14:textId="77777777" w:rsidR="00FD083D" w:rsidRPr="004A5B70" w:rsidRDefault="00FD083D" w:rsidP="00FD083D">
      <w:pPr>
        <w:spacing w:line="259" w:lineRule="auto"/>
        <w:ind w:left="1082"/>
        <w:rPr>
          <w:sz w:val="22"/>
          <w:szCs w:val="22"/>
        </w:rPr>
      </w:pPr>
      <w:r w:rsidRPr="004A5B70">
        <w:rPr>
          <w:sz w:val="22"/>
          <w:szCs w:val="22"/>
        </w:rPr>
        <w:t xml:space="preserve"> </w:t>
      </w:r>
    </w:p>
    <w:p w14:paraId="74628961" w14:textId="1FA67EBF" w:rsidR="00FD083D" w:rsidRPr="004A5B70" w:rsidRDefault="00FD083D" w:rsidP="007B4B66">
      <w:pPr>
        <w:numPr>
          <w:ilvl w:val="0"/>
          <w:numId w:val="17"/>
        </w:numPr>
        <w:spacing w:after="3" w:line="248" w:lineRule="auto"/>
        <w:ind w:right="124" w:hanging="360"/>
        <w:jc w:val="both"/>
        <w:rPr>
          <w:sz w:val="22"/>
          <w:szCs w:val="22"/>
        </w:rPr>
      </w:pPr>
      <w:r w:rsidRPr="004A5B70">
        <w:rPr>
          <w:sz w:val="22"/>
          <w:szCs w:val="22"/>
          <w:u w:val="single" w:color="000000"/>
        </w:rPr>
        <w:t>Data collection, cleaning, and management</w:t>
      </w:r>
      <w:r w:rsidRPr="004A5B70">
        <w:rPr>
          <w:sz w:val="22"/>
          <w:szCs w:val="22"/>
        </w:rPr>
        <w:t>. These deliverables correspond to Milestone 2 in Table 1</w:t>
      </w:r>
      <w:r w:rsidR="00663E99">
        <w:rPr>
          <w:sz w:val="22"/>
          <w:szCs w:val="22"/>
        </w:rPr>
        <w:t xml:space="preserve"> below</w:t>
      </w:r>
      <w:r w:rsidRPr="004A5B70">
        <w:rPr>
          <w:sz w:val="22"/>
          <w:szCs w:val="22"/>
        </w:rPr>
        <w:t xml:space="preserve">.  </w:t>
      </w:r>
    </w:p>
    <w:p w14:paraId="033D42D5" w14:textId="77777777" w:rsidR="00FD083D" w:rsidRPr="004A5B70" w:rsidRDefault="00FD083D" w:rsidP="00FD083D">
      <w:pPr>
        <w:spacing w:line="259" w:lineRule="auto"/>
        <w:ind w:left="1082"/>
        <w:rPr>
          <w:sz w:val="22"/>
          <w:szCs w:val="22"/>
        </w:rPr>
      </w:pPr>
      <w:r w:rsidRPr="004A5B70">
        <w:rPr>
          <w:sz w:val="22"/>
          <w:szCs w:val="22"/>
        </w:rPr>
        <w:t xml:space="preserve"> </w:t>
      </w:r>
    </w:p>
    <w:p w14:paraId="60399927" w14:textId="77777777" w:rsidR="00FD083D" w:rsidRPr="004A5B70" w:rsidRDefault="00FD083D" w:rsidP="007B4B66">
      <w:pPr>
        <w:numPr>
          <w:ilvl w:val="0"/>
          <w:numId w:val="17"/>
        </w:numPr>
        <w:spacing w:after="3" w:line="248" w:lineRule="auto"/>
        <w:ind w:right="124" w:hanging="360"/>
        <w:jc w:val="both"/>
        <w:rPr>
          <w:sz w:val="22"/>
          <w:szCs w:val="22"/>
        </w:rPr>
      </w:pPr>
      <w:r w:rsidRPr="004A5B70">
        <w:rPr>
          <w:sz w:val="22"/>
          <w:szCs w:val="22"/>
          <w:u w:val="single" w:color="000000"/>
        </w:rPr>
        <w:t>Data analysis and reporting.</w:t>
      </w:r>
      <w:r w:rsidRPr="004A5B70">
        <w:rPr>
          <w:sz w:val="22"/>
          <w:szCs w:val="22"/>
        </w:rPr>
        <w:t xml:space="preserve"> These deliverables correspond to Milestone 3 in Table 1 below. </w:t>
      </w:r>
    </w:p>
    <w:p w14:paraId="1CB55AB8" w14:textId="77777777" w:rsidR="00FD083D" w:rsidRPr="004A5B70" w:rsidRDefault="00FD083D" w:rsidP="00FD083D">
      <w:pPr>
        <w:spacing w:line="259" w:lineRule="auto"/>
        <w:rPr>
          <w:sz w:val="22"/>
          <w:szCs w:val="22"/>
        </w:rPr>
      </w:pPr>
    </w:p>
    <w:p w14:paraId="7465FE63" w14:textId="7CB102EE" w:rsidR="00FD083D" w:rsidRPr="004A5B70" w:rsidRDefault="004850A6" w:rsidP="007F230C">
      <w:pPr>
        <w:spacing w:line="259" w:lineRule="auto"/>
        <w:ind w:left="576"/>
        <w:rPr>
          <w:sz w:val="22"/>
          <w:szCs w:val="22"/>
        </w:rPr>
      </w:pPr>
      <w:r>
        <w:rPr>
          <w:sz w:val="22"/>
          <w:szCs w:val="22"/>
          <w:u w:val="single" w:color="000000"/>
        </w:rPr>
        <w:br w:type="page"/>
      </w:r>
      <w:r w:rsidR="00FD083D" w:rsidRPr="004A5B70">
        <w:rPr>
          <w:sz w:val="22"/>
          <w:szCs w:val="22"/>
          <w:u w:val="single" w:color="000000"/>
        </w:rPr>
        <w:t>The broad details of the deliverables and payment schedule are detailed in Table 1 below:</w:t>
      </w:r>
      <w:r w:rsidR="00FD083D" w:rsidRPr="004A5B70">
        <w:rPr>
          <w:sz w:val="22"/>
          <w:szCs w:val="22"/>
        </w:rPr>
        <w:t xml:space="preserve"> </w:t>
      </w:r>
    </w:p>
    <w:p w14:paraId="07DD08FD" w14:textId="77777777" w:rsidR="00FD083D" w:rsidRPr="004A5B70" w:rsidRDefault="00FD083D" w:rsidP="00FD083D">
      <w:pPr>
        <w:spacing w:line="259" w:lineRule="auto"/>
        <w:ind w:left="722"/>
        <w:rPr>
          <w:sz w:val="22"/>
          <w:szCs w:val="22"/>
        </w:rPr>
      </w:pPr>
      <w:r w:rsidRPr="004A5B70">
        <w:rPr>
          <w:sz w:val="22"/>
          <w:szCs w:val="22"/>
        </w:rPr>
        <w:t xml:space="preserve"> </w:t>
      </w:r>
    </w:p>
    <w:p w14:paraId="45AE907A" w14:textId="79FACB88" w:rsidR="00FD083D" w:rsidRPr="004A5B70" w:rsidRDefault="00FD083D" w:rsidP="00FD083D">
      <w:pPr>
        <w:spacing w:line="259" w:lineRule="auto"/>
        <w:ind w:left="1183"/>
        <w:rPr>
          <w:sz w:val="22"/>
          <w:szCs w:val="22"/>
        </w:rPr>
      </w:pPr>
      <w:r w:rsidRPr="004A5B70">
        <w:rPr>
          <w:b/>
          <w:i/>
          <w:sz w:val="22"/>
          <w:szCs w:val="22"/>
        </w:rPr>
        <w:t xml:space="preserve">Table 1. Deliverables and </w:t>
      </w:r>
      <w:r w:rsidR="004850A6">
        <w:rPr>
          <w:b/>
          <w:i/>
          <w:sz w:val="22"/>
          <w:szCs w:val="22"/>
        </w:rPr>
        <w:t xml:space="preserve">suggested </w:t>
      </w:r>
      <w:r w:rsidRPr="004A5B70">
        <w:rPr>
          <w:b/>
          <w:i/>
          <w:sz w:val="22"/>
          <w:szCs w:val="22"/>
        </w:rPr>
        <w:t xml:space="preserve">payment schedule </w:t>
      </w:r>
    </w:p>
    <w:tbl>
      <w:tblPr>
        <w:tblStyle w:val="TableGrid1"/>
        <w:tblW w:w="8816" w:type="dxa"/>
        <w:tblInd w:w="727" w:type="dxa"/>
        <w:tblCellMar>
          <w:top w:w="54" w:type="dxa"/>
          <w:left w:w="108" w:type="dxa"/>
          <w:right w:w="61" w:type="dxa"/>
        </w:tblCellMar>
        <w:tblLook w:val="04A0" w:firstRow="1" w:lastRow="0" w:firstColumn="1" w:lastColumn="0" w:noHBand="0" w:noVBand="1"/>
      </w:tblPr>
      <w:tblGrid>
        <w:gridCol w:w="1086"/>
        <w:gridCol w:w="1566"/>
        <w:gridCol w:w="3479"/>
        <w:gridCol w:w="1555"/>
        <w:gridCol w:w="1130"/>
      </w:tblGrid>
      <w:tr w:rsidR="00E52966" w:rsidRPr="004A5B70" w14:paraId="737809C3" w14:textId="77777777" w:rsidTr="00E52966">
        <w:trPr>
          <w:trHeight w:val="701"/>
        </w:trPr>
        <w:tc>
          <w:tcPr>
            <w:tcW w:w="1086" w:type="dxa"/>
            <w:tcBorders>
              <w:top w:val="single" w:sz="4" w:space="0" w:color="000000"/>
              <w:left w:val="single" w:sz="4" w:space="0" w:color="000000"/>
              <w:bottom w:val="single" w:sz="4" w:space="0" w:color="000000"/>
              <w:right w:val="single" w:sz="4" w:space="0" w:color="000000"/>
            </w:tcBorders>
            <w:vAlign w:val="center"/>
          </w:tcPr>
          <w:p w14:paraId="54E9657F" w14:textId="66D0AC54" w:rsidR="00FD083D" w:rsidRPr="004A5B70" w:rsidRDefault="00FD083D" w:rsidP="00E52966">
            <w:pPr>
              <w:spacing w:line="259" w:lineRule="auto"/>
              <w:jc w:val="center"/>
              <w:rPr>
                <w:rFonts w:ascii="Times New Roman" w:hAnsi="Times New Roman"/>
              </w:rPr>
            </w:pPr>
            <w:r w:rsidRPr="004A5B70">
              <w:rPr>
                <w:rFonts w:ascii="Times New Roman" w:hAnsi="Times New Roman"/>
                <w:b/>
              </w:rPr>
              <w:t>Milestone</w:t>
            </w:r>
          </w:p>
        </w:tc>
        <w:tc>
          <w:tcPr>
            <w:tcW w:w="1566" w:type="dxa"/>
            <w:tcBorders>
              <w:top w:val="single" w:sz="4" w:space="0" w:color="000000"/>
              <w:left w:val="single" w:sz="4" w:space="0" w:color="000000"/>
              <w:bottom w:val="single" w:sz="4" w:space="0" w:color="000000"/>
              <w:right w:val="single" w:sz="4" w:space="0" w:color="000000"/>
            </w:tcBorders>
            <w:vAlign w:val="center"/>
          </w:tcPr>
          <w:p w14:paraId="18E7966D" w14:textId="77777777" w:rsidR="00FD083D" w:rsidRPr="004A5B70" w:rsidRDefault="00FD083D" w:rsidP="005C5B56">
            <w:pPr>
              <w:spacing w:line="259" w:lineRule="auto"/>
              <w:rPr>
                <w:rFonts w:ascii="Times New Roman" w:hAnsi="Times New Roman"/>
              </w:rPr>
            </w:pPr>
            <w:r w:rsidRPr="004A5B70">
              <w:rPr>
                <w:rFonts w:ascii="Times New Roman" w:hAnsi="Times New Roman"/>
                <w:b/>
              </w:rPr>
              <w:t xml:space="preserve">Phases </w:t>
            </w:r>
          </w:p>
        </w:tc>
        <w:tc>
          <w:tcPr>
            <w:tcW w:w="3479" w:type="dxa"/>
            <w:tcBorders>
              <w:top w:val="single" w:sz="4" w:space="0" w:color="000000"/>
              <w:left w:val="single" w:sz="4" w:space="0" w:color="000000"/>
              <w:bottom w:val="single" w:sz="4" w:space="0" w:color="000000"/>
              <w:right w:val="single" w:sz="4" w:space="0" w:color="000000"/>
            </w:tcBorders>
            <w:vAlign w:val="center"/>
          </w:tcPr>
          <w:p w14:paraId="07828C8C" w14:textId="77777777" w:rsidR="00FD083D" w:rsidRPr="004A5B70" w:rsidRDefault="00FD083D" w:rsidP="005C5B56">
            <w:pPr>
              <w:spacing w:line="259" w:lineRule="auto"/>
              <w:rPr>
                <w:rFonts w:ascii="Times New Roman" w:hAnsi="Times New Roman"/>
              </w:rPr>
            </w:pPr>
            <w:r w:rsidRPr="004A5B70">
              <w:rPr>
                <w:rFonts w:ascii="Times New Roman" w:hAnsi="Times New Roman"/>
                <w:b/>
              </w:rPr>
              <w:t xml:space="preserve">Deliverables </w:t>
            </w:r>
          </w:p>
        </w:tc>
        <w:tc>
          <w:tcPr>
            <w:tcW w:w="1555" w:type="dxa"/>
            <w:tcBorders>
              <w:top w:val="single" w:sz="4" w:space="0" w:color="000000"/>
              <w:left w:val="single" w:sz="4" w:space="0" w:color="000000"/>
              <w:bottom w:val="single" w:sz="4" w:space="0" w:color="000000"/>
              <w:right w:val="single" w:sz="4" w:space="0" w:color="000000"/>
            </w:tcBorders>
          </w:tcPr>
          <w:p w14:paraId="36568C22" w14:textId="40D6004C" w:rsidR="00FD083D" w:rsidRPr="004A5B70" w:rsidRDefault="00E52966" w:rsidP="005C5B56">
            <w:pPr>
              <w:spacing w:line="259" w:lineRule="auto"/>
              <w:ind w:firstLine="12"/>
              <w:rPr>
                <w:rFonts w:ascii="Times New Roman" w:hAnsi="Times New Roman"/>
              </w:rPr>
            </w:pPr>
            <w:r>
              <w:rPr>
                <w:rFonts w:ascii="Times New Roman" w:hAnsi="Times New Roman"/>
                <w:b/>
              </w:rPr>
              <w:t xml:space="preserve">Tentative </w:t>
            </w:r>
            <w:r w:rsidR="00FD083D" w:rsidRPr="004A5B70">
              <w:rPr>
                <w:rFonts w:ascii="Times New Roman" w:hAnsi="Times New Roman"/>
                <w:b/>
              </w:rPr>
              <w:t>Date</w:t>
            </w:r>
            <w:r>
              <w:rPr>
                <w:rFonts w:ascii="Times New Roman" w:hAnsi="Times New Roman"/>
                <w:b/>
              </w:rPr>
              <w:t>s</w:t>
            </w:r>
            <w:r w:rsidR="00FD083D" w:rsidRPr="004A5B70">
              <w:rPr>
                <w:rFonts w:ascii="Times New Roman" w:hAnsi="Times New Roman"/>
                <w:b/>
              </w:rPr>
              <w:t xml:space="preserve"> for </w:t>
            </w:r>
            <w:r>
              <w:rPr>
                <w:rFonts w:ascii="Times New Roman" w:hAnsi="Times New Roman"/>
                <w:b/>
              </w:rPr>
              <w:t xml:space="preserve">Deliverables </w:t>
            </w:r>
            <w:r w:rsidR="00FD083D" w:rsidRPr="004A5B70">
              <w:rPr>
                <w:rFonts w:ascii="Times New Roman" w:hAnsi="Times New Roman"/>
                <w:b/>
              </w:rPr>
              <w:t>submission</w:t>
            </w:r>
          </w:p>
        </w:tc>
        <w:tc>
          <w:tcPr>
            <w:tcW w:w="1130" w:type="dxa"/>
            <w:tcBorders>
              <w:top w:val="single" w:sz="4" w:space="0" w:color="000000"/>
              <w:left w:val="single" w:sz="4" w:space="0" w:color="000000"/>
              <w:bottom w:val="single" w:sz="4" w:space="0" w:color="000000"/>
              <w:right w:val="single" w:sz="4" w:space="0" w:color="000000"/>
            </w:tcBorders>
          </w:tcPr>
          <w:p w14:paraId="314AD3D0" w14:textId="1D01E985" w:rsidR="00FD083D" w:rsidRPr="004A5B70" w:rsidRDefault="004850A6" w:rsidP="005C5B56">
            <w:pPr>
              <w:spacing w:line="259" w:lineRule="auto"/>
              <w:ind w:left="19"/>
              <w:rPr>
                <w:rFonts w:ascii="Times New Roman" w:hAnsi="Times New Roman"/>
              </w:rPr>
            </w:pPr>
            <w:r>
              <w:rPr>
                <w:rFonts w:ascii="Times New Roman" w:hAnsi="Times New Roman"/>
                <w:b/>
              </w:rPr>
              <w:t xml:space="preserve">Suggested </w:t>
            </w:r>
            <w:r w:rsidR="00FD083D" w:rsidRPr="004A5B70">
              <w:rPr>
                <w:rFonts w:ascii="Times New Roman" w:hAnsi="Times New Roman"/>
                <w:b/>
              </w:rPr>
              <w:t xml:space="preserve">Payment </w:t>
            </w:r>
          </w:p>
          <w:p w14:paraId="1EAC95C7" w14:textId="77777777" w:rsidR="00FD083D" w:rsidRPr="004A5B70" w:rsidRDefault="00FD083D" w:rsidP="005C5B56">
            <w:pPr>
              <w:spacing w:line="259" w:lineRule="auto"/>
              <w:ind w:right="48"/>
              <w:rPr>
                <w:rFonts w:ascii="Times New Roman" w:hAnsi="Times New Roman"/>
              </w:rPr>
            </w:pPr>
            <w:r w:rsidRPr="004A5B70">
              <w:rPr>
                <w:rFonts w:ascii="Times New Roman" w:hAnsi="Times New Roman"/>
                <w:b/>
              </w:rPr>
              <w:t xml:space="preserve">(%) </w:t>
            </w:r>
          </w:p>
          <w:p w14:paraId="5DFAA425" w14:textId="77777777" w:rsidR="00FD083D" w:rsidRPr="004A5B70" w:rsidRDefault="00FD083D" w:rsidP="005C5B56">
            <w:pPr>
              <w:spacing w:line="259" w:lineRule="auto"/>
              <w:rPr>
                <w:rFonts w:ascii="Times New Roman" w:hAnsi="Times New Roman"/>
              </w:rPr>
            </w:pPr>
            <w:r w:rsidRPr="004A5B70">
              <w:rPr>
                <w:rFonts w:ascii="Times New Roman" w:hAnsi="Times New Roman"/>
                <w:b/>
              </w:rPr>
              <w:t xml:space="preserve"> </w:t>
            </w:r>
          </w:p>
        </w:tc>
      </w:tr>
      <w:tr w:rsidR="00E52966" w:rsidRPr="004A5B70" w14:paraId="229690DE" w14:textId="77777777" w:rsidTr="00E52966">
        <w:trPr>
          <w:trHeight w:val="1162"/>
        </w:trPr>
        <w:tc>
          <w:tcPr>
            <w:tcW w:w="1086" w:type="dxa"/>
            <w:tcBorders>
              <w:top w:val="single" w:sz="4" w:space="0" w:color="000000"/>
              <w:left w:val="single" w:sz="4" w:space="0" w:color="000000"/>
              <w:bottom w:val="single" w:sz="4" w:space="0" w:color="000000"/>
              <w:right w:val="single" w:sz="4" w:space="0" w:color="000000"/>
            </w:tcBorders>
            <w:vAlign w:val="center"/>
          </w:tcPr>
          <w:p w14:paraId="5F1B7460" w14:textId="6E6FFBB6" w:rsidR="00FD083D" w:rsidRPr="004A5B70" w:rsidRDefault="00FD083D" w:rsidP="00E52966">
            <w:pPr>
              <w:spacing w:line="259" w:lineRule="auto"/>
              <w:ind w:right="49"/>
              <w:jc w:val="center"/>
              <w:rPr>
                <w:rFonts w:ascii="Times New Roman" w:hAnsi="Times New Roman"/>
              </w:rPr>
            </w:pPr>
            <w:r w:rsidRPr="004A5B70">
              <w:rPr>
                <w:rFonts w:ascii="Times New Roman" w:hAnsi="Times New Roman"/>
              </w:rPr>
              <w:t>1</w:t>
            </w:r>
          </w:p>
        </w:tc>
        <w:tc>
          <w:tcPr>
            <w:tcW w:w="1566" w:type="dxa"/>
            <w:tcBorders>
              <w:top w:val="single" w:sz="4" w:space="0" w:color="000000"/>
              <w:left w:val="single" w:sz="4" w:space="0" w:color="000000"/>
              <w:bottom w:val="single" w:sz="4" w:space="0" w:color="000000"/>
              <w:right w:val="single" w:sz="4" w:space="0" w:color="000000"/>
            </w:tcBorders>
            <w:vAlign w:val="center"/>
          </w:tcPr>
          <w:p w14:paraId="3B4C6E80" w14:textId="4AB478C3" w:rsidR="00FD083D" w:rsidRPr="004A5B70" w:rsidRDefault="00FD083D" w:rsidP="005C5B56">
            <w:pPr>
              <w:spacing w:line="259" w:lineRule="auto"/>
              <w:rPr>
                <w:rFonts w:ascii="Times New Roman" w:hAnsi="Times New Roman"/>
              </w:rPr>
            </w:pPr>
            <w:r w:rsidRPr="004A5B70">
              <w:rPr>
                <w:rFonts w:ascii="Times New Roman" w:hAnsi="Times New Roman"/>
              </w:rPr>
              <w:t xml:space="preserve">Draft and final </w:t>
            </w:r>
            <w:r w:rsidR="00663E99">
              <w:rPr>
                <w:rFonts w:ascii="Times New Roman" w:hAnsi="Times New Roman"/>
              </w:rPr>
              <w:t>approach papers</w:t>
            </w:r>
            <w:r w:rsidRPr="004A5B70">
              <w:rPr>
                <w:rFonts w:ascii="Times New Roman" w:hAnsi="Times New Roman"/>
              </w:rPr>
              <w:t xml:space="preserve"> for the </w:t>
            </w:r>
            <w:r w:rsidR="00663E99">
              <w:rPr>
                <w:rFonts w:ascii="Times New Roman" w:hAnsi="Times New Roman"/>
              </w:rPr>
              <w:t>synthetic</w:t>
            </w:r>
            <w:r w:rsidRPr="004A5B70">
              <w:rPr>
                <w:rFonts w:ascii="Times New Roman" w:hAnsi="Times New Roman"/>
              </w:rPr>
              <w:t xml:space="preserve"> review </w:t>
            </w:r>
          </w:p>
        </w:tc>
        <w:tc>
          <w:tcPr>
            <w:tcW w:w="3479" w:type="dxa"/>
            <w:tcBorders>
              <w:top w:val="single" w:sz="4" w:space="0" w:color="000000"/>
              <w:left w:val="single" w:sz="4" w:space="0" w:color="000000"/>
              <w:bottom w:val="single" w:sz="4" w:space="0" w:color="000000"/>
              <w:right w:val="single" w:sz="4" w:space="0" w:color="000000"/>
            </w:tcBorders>
          </w:tcPr>
          <w:p w14:paraId="7E38065A" w14:textId="4AD908AC" w:rsidR="00FD083D" w:rsidRPr="004A5B70" w:rsidRDefault="00FD083D" w:rsidP="005C5B56">
            <w:pPr>
              <w:spacing w:line="259" w:lineRule="auto"/>
              <w:rPr>
                <w:rFonts w:ascii="Times New Roman" w:hAnsi="Times New Roman"/>
              </w:rPr>
            </w:pPr>
            <w:r w:rsidRPr="004A5B70">
              <w:rPr>
                <w:rFonts w:ascii="Times New Roman" w:hAnsi="Times New Roman"/>
              </w:rPr>
              <w:t xml:space="preserve">Completed draft </w:t>
            </w:r>
            <w:r w:rsidR="00663E99">
              <w:rPr>
                <w:rFonts w:ascii="Times New Roman" w:hAnsi="Times New Roman"/>
              </w:rPr>
              <w:t>approach paper</w:t>
            </w:r>
            <w:r w:rsidRPr="004A5B70">
              <w:rPr>
                <w:rFonts w:ascii="Times New Roman" w:hAnsi="Times New Roman"/>
              </w:rPr>
              <w:t xml:space="preserve">, satisfactory integration of comments from GCF-IEU and engagement committee, and delivery of final </w:t>
            </w:r>
            <w:r w:rsidR="00663E99">
              <w:rPr>
                <w:rFonts w:ascii="Times New Roman" w:hAnsi="Times New Roman"/>
              </w:rPr>
              <w:t>approach paper</w:t>
            </w:r>
            <w:r w:rsidRPr="004A5B70">
              <w:rPr>
                <w:rFonts w:ascii="Times New Roman" w:hAnsi="Times New Roman"/>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4658B370" w14:textId="04394647" w:rsidR="00FD083D" w:rsidRPr="00663E99" w:rsidRDefault="00E265AE" w:rsidP="005C5B56">
            <w:pPr>
              <w:spacing w:line="259" w:lineRule="auto"/>
              <w:ind w:left="22"/>
              <w:rPr>
                <w:rFonts w:ascii="Times New Roman" w:hAnsi="Times New Roman"/>
              </w:rPr>
            </w:pPr>
            <w:r w:rsidRPr="00663E99">
              <w:rPr>
                <w:rFonts w:ascii="Times New Roman" w:hAnsi="Times New Roman"/>
              </w:rPr>
              <w:t xml:space="preserve">01 </w:t>
            </w:r>
            <w:r w:rsidR="00663E99" w:rsidRPr="00663E99">
              <w:rPr>
                <w:rFonts w:ascii="Times New Roman" w:hAnsi="Times New Roman"/>
              </w:rPr>
              <w:t xml:space="preserve">July </w:t>
            </w:r>
            <w:r w:rsidR="00FD083D" w:rsidRPr="00663E99">
              <w:rPr>
                <w:rFonts w:ascii="Times New Roman" w:hAnsi="Times New Roman"/>
              </w:rPr>
              <w:t>2023</w:t>
            </w:r>
          </w:p>
        </w:tc>
        <w:tc>
          <w:tcPr>
            <w:tcW w:w="1130" w:type="dxa"/>
            <w:tcBorders>
              <w:top w:val="single" w:sz="4" w:space="0" w:color="000000"/>
              <w:left w:val="single" w:sz="4" w:space="0" w:color="000000"/>
              <w:bottom w:val="single" w:sz="4" w:space="0" w:color="000000"/>
              <w:right w:val="single" w:sz="4" w:space="0" w:color="000000"/>
            </w:tcBorders>
            <w:vAlign w:val="center"/>
          </w:tcPr>
          <w:p w14:paraId="53E8BC8F" w14:textId="77777777" w:rsidR="00FD083D" w:rsidRPr="004A5B70" w:rsidRDefault="00FD083D" w:rsidP="005C5B56">
            <w:pPr>
              <w:spacing w:line="259" w:lineRule="auto"/>
              <w:ind w:right="47"/>
              <w:rPr>
                <w:rFonts w:ascii="Times New Roman" w:hAnsi="Times New Roman"/>
              </w:rPr>
            </w:pPr>
            <w:r w:rsidRPr="004A5B70">
              <w:rPr>
                <w:rFonts w:ascii="Times New Roman" w:hAnsi="Times New Roman"/>
              </w:rPr>
              <w:t xml:space="preserve">20% </w:t>
            </w:r>
          </w:p>
        </w:tc>
      </w:tr>
      <w:tr w:rsidR="00E52966" w:rsidRPr="004A5B70" w14:paraId="5C832459" w14:textId="77777777" w:rsidTr="00E52966">
        <w:trPr>
          <w:trHeight w:val="468"/>
        </w:trPr>
        <w:tc>
          <w:tcPr>
            <w:tcW w:w="1086" w:type="dxa"/>
            <w:vMerge w:val="restart"/>
            <w:tcBorders>
              <w:top w:val="single" w:sz="4" w:space="0" w:color="000000"/>
              <w:left w:val="single" w:sz="4" w:space="0" w:color="000000"/>
              <w:bottom w:val="single" w:sz="4" w:space="0" w:color="000000"/>
              <w:right w:val="single" w:sz="4" w:space="0" w:color="000000"/>
            </w:tcBorders>
            <w:vAlign w:val="center"/>
          </w:tcPr>
          <w:p w14:paraId="0540631A" w14:textId="77777777" w:rsidR="00FD083D" w:rsidRPr="004A5B70" w:rsidRDefault="00FD083D" w:rsidP="00E52966">
            <w:pPr>
              <w:spacing w:line="259" w:lineRule="auto"/>
              <w:ind w:right="49"/>
              <w:jc w:val="center"/>
              <w:rPr>
                <w:rFonts w:ascii="Times New Roman" w:hAnsi="Times New Roman"/>
              </w:rPr>
            </w:pPr>
            <w:r w:rsidRPr="004A5B70">
              <w:rPr>
                <w:rFonts w:ascii="Times New Roman" w:hAnsi="Times New Roman"/>
              </w:rPr>
              <w:t>2</w:t>
            </w:r>
          </w:p>
        </w:tc>
        <w:tc>
          <w:tcPr>
            <w:tcW w:w="1566" w:type="dxa"/>
            <w:vMerge w:val="restart"/>
            <w:tcBorders>
              <w:top w:val="single" w:sz="4" w:space="0" w:color="000000"/>
              <w:left w:val="single" w:sz="4" w:space="0" w:color="000000"/>
              <w:bottom w:val="single" w:sz="4" w:space="0" w:color="000000"/>
              <w:right w:val="single" w:sz="4" w:space="0" w:color="000000"/>
            </w:tcBorders>
            <w:vAlign w:val="center"/>
          </w:tcPr>
          <w:p w14:paraId="122696BE" w14:textId="77777777" w:rsidR="00FD083D" w:rsidRPr="004A5B70" w:rsidRDefault="00FD083D" w:rsidP="005C5B56">
            <w:pPr>
              <w:spacing w:line="259" w:lineRule="auto"/>
              <w:rPr>
                <w:rFonts w:ascii="Times New Roman" w:hAnsi="Times New Roman"/>
              </w:rPr>
            </w:pPr>
            <w:r w:rsidRPr="004A5B70">
              <w:rPr>
                <w:rFonts w:ascii="Times New Roman" w:hAnsi="Times New Roman"/>
              </w:rPr>
              <w:t xml:space="preserve">Data Collection, </w:t>
            </w:r>
          </w:p>
          <w:p w14:paraId="6D71B6A3" w14:textId="77777777" w:rsidR="00FD083D" w:rsidRPr="004A5B70" w:rsidRDefault="00FD083D" w:rsidP="005C5B56">
            <w:pPr>
              <w:spacing w:line="259" w:lineRule="auto"/>
              <w:rPr>
                <w:rFonts w:ascii="Times New Roman" w:hAnsi="Times New Roman"/>
              </w:rPr>
            </w:pPr>
            <w:r w:rsidRPr="004A5B70">
              <w:rPr>
                <w:rFonts w:ascii="Times New Roman" w:hAnsi="Times New Roman"/>
              </w:rPr>
              <w:t xml:space="preserve">Cleaning, and </w:t>
            </w:r>
          </w:p>
          <w:p w14:paraId="3E786D39" w14:textId="77777777" w:rsidR="00FD083D" w:rsidRPr="004A5B70" w:rsidRDefault="00FD083D" w:rsidP="005C5B56">
            <w:pPr>
              <w:spacing w:line="259" w:lineRule="auto"/>
              <w:rPr>
                <w:rFonts w:ascii="Times New Roman" w:hAnsi="Times New Roman"/>
              </w:rPr>
            </w:pPr>
            <w:r w:rsidRPr="004A5B70">
              <w:rPr>
                <w:rFonts w:ascii="Times New Roman" w:hAnsi="Times New Roman"/>
              </w:rPr>
              <w:t xml:space="preserve">Management </w:t>
            </w:r>
          </w:p>
        </w:tc>
        <w:tc>
          <w:tcPr>
            <w:tcW w:w="3479" w:type="dxa"/>
            <w:tcBorders>
              <w:top w:val="single" w:sz="4" w:space="0" w:color="000000"/>
              <w:left w:val="single" w:sz="4" w:space="0" w:color="000000"/>
              <w:bottom w:val="single" w:sz="4" w:space="0" w:color="000000"/>
              <w:right w:val="single" w:sz="4" w:space="0" w:color="000000"/>
            </w:tcBorders>
          </w:tcPr>
          <w:p w14:paraId="2D02EDAA" w14:textId="681DEC23" w:rsidR="00FD083D" w:rsidRPr="004A5B70" w:rsidRDefault="00FD083D" w:rsidP="005C5B56">
            <w:pPr>
              <w:spacing w:line="259" w:lineRule="auto"/>
              <w:rPr>
                <w:rFonts w:ascii="Times New Roman" w:hAnsi="Times New Roman"/>
              </w:rPr>
            </w:pPr>
            <w:r w:rsidRPr="004A5B70">
              <w:rPr>
                <w:rFonts w:ascii="Times New Roman" w:hAnsi="Times New Roman"/>
              </w:rPr>
              <w:t xml:space="preserve">Fully coded file for </w:t>
            </w:r>
            <w:r w:rsidR="00B8211F">
              <w:rPr>
                <w:rFonts w:ascii="Times New Roman" w:hAnsi="Times New Roman"/>
              </w:rPr>
              <w:t>the synthetic</w:t>
            </w:r>
            <w:r w:rsidRPr="004A5B70">
              <w:rPr>
                <w:rFonts w:ascii="Times New Roman" w:hAnsi="Times New Roman"/>
              </w:rPr>
              <w:t xml:space="preserve"> </w:t>
            </w:r>
          </w:p>
        </w:tc>
        <w:tc>
          <w:tcPr>
            <w:tcW w:w="1555" w:type="dxa"/>
            <w:vMerge w:val="restart"/>
            <w:tcBorders>
              <w:top w:val="single" w:sz="4" w:space="0" w:color="000000"/>
              <w:left w:val="single" w:sz="4" w:space="0" w:color="000000"/>
              <w:bottom w:val="single" w:sz="4" w:space="0" w:color="000000"/>
              <w:right w:val="single" w:sz="4" w:space="0" w:color="000000"/>
            </w:tcBorders>
            <w:vAlign w:val="center"/>
          </w:tcPr>
          <w:p w14:paraId="646450F2" w14:textId="45DBC9ED" w:rsidR="00FD083D" w:rsidRPr="00663E99" w:rsidRDefault="004850A6" w:rsidP="005C5B56">
            <w:pPr>
              <w:spacing w:line="259" w:lineRule="auto"/>
              <w:ind w:right="46"/>
              <w:rPr>
                <w:rFonts w:ascii="Times New Roman" w:hAnsi="Times New Roman"/>
              </w:rPr>
            </w:pPr>
            <w:r w:rsidRPr="00663E99">
              <w:rPr>
                <w:rFonts w:ascii="Times New Roman" w:hAnsi="Times New Roman"/>
              </w:rPr>
              <w:t xml:space="preserve">01 </w:t>
            </w:r>
            <w:r w:rsidR="00663E99" w:rsidRPr="00663E99">
              <w:rPr>
                <w:rFonts w:ascii="Times New Roman" w:hAnsi="Times New Roman"/>
              </w:rPr>
              <w:t>September</w:t>
            </w:r>
            <w:r w:rsidRPr="00663E99">
              <w:rPr>
                <w:rFonts w:ascii="Times New Roman" w:hAnsi="Times New Roman"/>
              </w:rPr>
              <w:t xml:space="preserve"> </w:t>
            </w:r>
            <w:r w:rsidR="00FD083D" w:rsidRPr="00663E99">
              <w:rPr>
                <w:rFonts w:ascii="Times New Roman" w:hAnsi="Times New Roman"/>
              </w:rPr>
              <w:t xml:space="preserve">2023 </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tcPr>
          <w:p w14:paraId="77824AF9" w14:textId="77777777" w:rsidR="00FD083D" w:rsidRPr="004A5B70" w:rsidRDefault="00FD083D" w:rsidP="005C5B56">
            <w:pPr>
              <w:spacing w:line="259" w:lineRule="auto"/>
              <w:ind w:right="47"/>
              <w:rPr>
                <w:rFonts w:ascii="Times New Roman" w:hAnsi="Times New Roman"/>
              </w:rPr>
            </w:pPr>
            <w:r w:rsidRPr="004A5B70">
              <w:rPr>
                <w:rFonts w:ascii="Times New Roman" w:hAnsi="Times New Roman"/>
              </w:rPr>
              <w:t xml:space="preserve">20% </w:t>
            </w:r>
          </w:p>
        </w:tc>
      </w:tr>
      <w:tr w:rsidR="00E52966" w:rsidRPr="004A5B70" w14:paraId="771DED3F" w14:textId="77777777" w:rsidTr="00E52966">
        <w:trPr>
          <w:trHeight w:val="470"/>
        </w:trPr>
        <w:tc>
          <w:tcPr>
            <w:tcW w:w="0" w:type="auto"/>
            <w:vMerge/>
            <w:tcBorders>
              <w:top w:val="nil"/>
              <w:left w:val="single" w:sz="4" w:space="0" w:color="000000"/>
              <w:bottom w:val="single" w:sz="4" w:space="0" w:color="000000"/>
              <w:right w:val="single" w:sz="4" w:space="0" w:color="000000"/>
            </w:tcBorders>
          </w:tcPr>
          <w:p w14:paraId="2E1647C5" w14:textId="77777777" w:rsidR="00FD083D" w:rsidRPr="004A5B70" w:rsidRDefault="00FD083D" w:rsidP="00E52966">
            <w:pPr>
              <w:spacing w:after="160" w:line="259" w:lineRule="auto"/>
              <w:jc w:val="center"/>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tcPr>
          <w:p w14:paraId="27CC1773" w14:textId="77777777" w:rsidR="00FD083D" w:rsidRPr="004A5B70" w:rsidRDefault="00FD083D" w:rsidP="005C5B56">
            <w:pPr>
              <w:spacing w:after="160" w:line="259" w:lineRule="auto"/>
              <w:rPr>
                <w:rFonts w:ascii="Times New Roman" w:hAnsi="Times New Roman"/>
              </w:rPr>
            </w:pPr>
          </w:p>
        </w:tc>
        <w:tc>
          <w:tcPr>
            <w:tcW w:w="3479" w:type="dxa"/>
            <w:tcBorders>
              <w:top w:val="single" w:sz="4" w:space="0" w:color="000000"/>
              <w:left w:val="single" w:sz="4" w:space="0" w:color="000000"/>
              <w:bottom w:val="single" w:sz="4" w:space="0" w:color="000000"/>
              <w:right w:val="single" w:sz="4" w:space="0" w:color="000000"/>
            </w:tcBorders>
          </w:tcPr>
          <w:p w14:paraId="5BAC6A2C" w14:textId="309D7F4F" w:rsidR="00FD083D" w:rsidRPr="004A5B70" w:rsidRDefault="00FD083D" w:rsidP="005C5B56">
            <w:pPr>
              <w:spacing w:line="259" w:lineRule="auto"/>
              <w:rPr>
                <w:rFonts w:ascii="Times New Roman" w:hAnsi="Times New Roman"/>
              </w:rPr>
            </w:pPr>
            <w:r w:rsidRPr="004A5B70">
              <w:rPr>
                <w:rFonts w:ascii="Times New Roman" w:hAnsi="Times New Roman"/>
              </w:rPr>
              <w:t xml:space="preserve">Data collection report for </w:t>
            </w:r>
            <w:r w:rsidR="00B8211F">
              <w:rPr>
                <w:rFonts w:ascii="Times New Roman" w:hAnsi="Times New Roman"/>
              </w:rPr>
              <w:t>the synthetic review</w:t>
            </w:r>
            <w:r w:rsidRPr="004A5B70">
              <w:rPr>
                <w:rFonts w:ascii="Times New Roman" w:hAnsi="Times New Roman"/>
              </w:rPr>
              <w:t xml:space="preserve"> </w:t>
            </w:r>
          </w:p>
        </w:tc>
        <w:tc>
          <w:tcPr>
            <w:tcW w:w="0" w:type="auto"/>
            <w:vMerge/>
            <w:tcBorders>
              <w:top w:val="nil"/>
              <w:left w:val="single" w:sz="4" w:space="0" w:color="000000"/>
              <w:bottom w:val="single" w:sz="4" w:space="0" w:color="000000"/>
              <w:right w:val="single" w:sz="4" w:space="0" w:color="000000"/>
            </w:tcBorders>
          </w:tcPr>
          <w:p w14:paraId="0071FA32" w14:textId="77777777" w:rsidR="00FD083D" w:rsidRPr="00663E99" w:rsidRDefault="00FD083D" w:rsidP="005C5B56">
            <w:pPr>
              <w:spacing w:after="160" w:line="259" w:lineRule="auto"/>
              <w:rPr>
                <w:rFonts w:ascii="Times New Roman" w:hAnsi="Times New Roman"/>
              </w:rPr>
            </w:pPr>
          </w:p>
        </w:tc>
        <w:tc>
          <w:tcPr>
            <w:tcW w:w="0" w:type="auto"/>
            <w:vMerge/>
            <w:tcBorders>
              <w:top w:val="nil"/>
              <w:left w:val="single" w:sz="4" w:space="0" w:color="000000"/>
              <w:bottom w:val="single" w:sz="4" w:space="0" w:color="000000"/>
              <w:right w:val="single" w:sz="4" w:space="0" w:color="000000"/>
            </w:tcBorders>
          </w:tcPr>
          <w:p w14:paraId="2F980C55" w14:textId="77777777" w:rsidR="00FD083D" w:rsidRPr="004A5B70" w:rsidRDefault="00FD083D" w:rsidP="005C5B56">
            <w:pPr>
              <w:spacing w:after="160" w:line="259" w:lineRule="auto"/>
              <w:rPr>
                <w:rFonts w:ascii="Times New Roman" w:hAnsi="Times New Roman"/>
              </w:rPr>
            </w:pPr>
          </w:p>
        </w:tc>
      </w:tr>
      <w:tr w:rsidR="00E52966" w:rsidRPr="004A5B70" w14:paraId="36E7B201" w14:textId="77777777" w:rsidTr="00E52966">
        <w:trPr>
          <w:trHeight w:val="1620"/>
        </w:trPr>
        <w:tc>
          <w:tcPr>
            <w:tcW w:w="1086" w:type="dxa"/>
            <w:tcBorders>
              <w:top w:val="single" w:sz="4" w:space="0" w:color="000000"/>
              <w:left w:val="single" w:sz="4" w:space="0" w:color="000000"/>
              <w:bottom w:val="single" w:sz="4" w:space="0" w:color="000000"/>
              <w:right w:val="single" w:sz="4" w:space="0" w:color="000000"/>
            </w:tcBorders>
            <w:vAlign w:val="center"/>
          </w:tcPr>
          <w:p w14:paraId="52238375" w14:textId="77777777" w:rsidR="00FD083D" w:rsidRPr="004A5B70" w:rsidRDefault="00FD083D" w:rsidP="00E52966">
            <w:pPr>
              <w:spacing w:line="259" w:lineRule="auto"/>
              <w:ind w:right="8"/>
              <w:jc w:val="center"/>
              <w:rPr>
                <w:rFonts w:ascii="Times New Roman" w:hAnsi="Times New Roman"/>
              </w:rPr>
            </w:pPr>
            <w:r w:rsidRPr="004A5B70">
              <w:rPr>
                <w:rFonts w:ascii="Times New Roman" w:hAnsi="Times New Roman"/>
              </w:rPr>
              <w:t>3</w:t>
            </w:r>
          </w:p>
        </w:tc>
        <w:tc>
          <w:tcPr>
            <w:tcW w:w="1566" w:type="dxa"/>
            <w:tcBorders>
              <w:top w:val="single" w:sz="4" w:space="0" w:color="000000"/>
              <w:left w:val="single" w:sz="4" w:space="0" w:color="000000"/>
              <w:bottom w:val="single" w:sz="4" w:space="0" w:color="000000"/>
              <w:right w:val="single" w:sz="4" w:space="0" w:color="000000"/>
            </w:tcBorders>
            <w:vAlign w:val="center"/>
          </w:tcPr>
          <w:p w14:paraId="37770196" w14:textId="77777777" w:rsidR="00FD083D" w:rsidRPr="004A5B70" w:rsidRDefault="00FD083D" w:rsidP="005C5B56">
            <w:pPr>
              <w:spacing w:line="259" w:lineRule="auto"/>
              <w:rPr>
                <w:rFonts w:ascii="Times New Roman" w:hAnsi="Times New Roman"/>
              </w:rPr>
            </w:pPr>
            <w:r w:rsidRPr="004A5B70">
              <w:rPr>
                <w:rFonts w:ascii="Times New Roman" w:hAnsi="Times New Roman"/>
              </w:rPr>
              <w:t xml:space="preserve">Analysis and reporting </w:t>
            </w:r>
          </w:p>
        </w:tc>
        <w:tc>
          <w:tcPr>
            <w:tcW w:w="3479" w:type="dxa"/>
            <w:tcBorders>
              <w:top w:val="single" w:sz="4" w:space="0" w:color="000000"/>
              <w:left w:val="single" w:sz="4" w:space="0" w:color="000000"/>
              <w:bottom w:val="single" w:sz="4" w:space="0" w:color="000000"/>
              <w:right w:val="single" w:sz="4" w:space="0" w:color="000000"/>
            </w:tcBorders>
          </w:tcPr>
          <w:p w14:paraId="6B84A86A" w14:textId="13A62B06" w:rsidR="00FD083D" w:rsidRPr="004A5B70" w:rsidRDefault="00FD083D" w:rsidP="005C5B56">
            <w:pPr>
              <w:spacing w:line="259" w:lineRule="auto"/>
              <w:rPr>
                <w:rFonts w:ascii="Times New Roman" w:hAnsi="Times New Roman"/>
              </w:rPr>
            </w:pPr>
            <w:r w:rsidRPr="004A5B70">
              <w:rPr>
                <w:rFonts w:ascii="Times New Roman" w:hAnsi="Times New Roman"/>
              </w:rPr>
              <w:t xml:space="preserve">Draft </w:t>
            </w:r>
            <w:r w:rsidR="00B8211F">
              <w:rPr>
                <w:rFonts w:ascii="Times New Roman" w:hAnsi="Times New Roman"/>
              </w:rPr>
              <w:t>synthetic</w:t>
            </w:r>
            <w:r w:rsidRPr="004A5B70">
              <w:rPr>
                <w:rFonts w:ascii="Times New Roman" w:hAnsi="Times New Roman"/>
              </w:rPr>
              <w:t xml:space="preserve"> review and </w:t>
            </w:r>
            <w:r w:rsidR="00B8211F">
              <w:rPr>
                <w:rFonts w:ascii="Times New Roman" w:hAnsi="Times New Roman"/>
              </w:rPr>
              <w:t xml:space="preserve">relevant </w:t>
            </w:r>
            <w:r w:rsidRPr="004A5B70">
              <w:rPr>
                <w:rFonts w:ascii="Times New Roman" w:hAnsi="Times New Roman"/>
              </w:rPr>
              <w:t xml:space="preserve">meta-analysis, satisfactory integration of comments from GCF-IEU and engagement committee, including </w:t>
            </w:r>
            <w:proofErr w:type="spellStart"/>
            <w:r w:rsidRPr="004A5B70">
              <w:rPr>
                <w:rFonts w:ascii="Times New Roman" w:hAnsi="Times New Roman"/>
              </w:rPr>
              <w:t>socialising</w:t>
            </w:r>
            <w:proofErr w:type="spellEnd"/>
            <w:r w:rsidRPr="004A5B70">
              <w:rPr>
                <w:rFonts w:ascii="Times New Roman" w:hAnsi="Times New Roman"/>
              </w:rPr>
              <w:t xml:space="preserve">, reviewing and production of the final </w:t>
            </w:r>
            <w:r w:rsidR="00B8211F">
              <w:rPr>
                <w:rFonts w:ascii="Times New Roman" w:hAnsi="Times New Roman"/>
              </w:rPr>
              <w:t xml:space="preserve">synthetic review </w:t>
            </w:r>
            <w:r w:rsidRPr="004A5B70">
              <w:rPr>
                <w:rFonts w:ascii="Times New Roman" w:hAnsi="Times New Roman"/>
              </w:rPr>
              <w:t xml:space="preserve">and </w:t>
            </w:r>
            <w:r w:rsidR="00B8211F">
              <w:rPr>
                <w:rFonts w:ascii="Times New Roman" w:hAnsi="Times New Roman"/>
              </w:rPr>
              <w:t xml:space="preserve">relevant </w:t>
            </w:r>
            <w:r w:rsidRPr="004A5B70">
              <w:rPr>
                <w:rFonts w:ascii="Times New Roman" w:hAnsi="Times New Roman"/>
              </w:rPr>
              <w:t xml:space="preserve">meta-analysis </w:t>
            </w:r>
          </w:p>
        </w:tc>
        <w:tc>
          <w:tcPr>
            <w:tcW w:w="1555" w:type="dxa"/>
            <w:tcBorders>
              <w:top w:val="single" w:sz="4" w:space="0" w:color="000000"/>
              <w:left w:val="single" w:sz="4" w:space="0" w:color="000000"/>
              <w:bottom w:val="single" w:sz="4" w:space="0" w:color="000000"/>
              <w:right w:val="single" w:sz="4" w:space="0" w:color="000000"/>
            </w:tcBorders>
            <w:vAlign w:val="center"/>
          </w:tcPr>
          <w:p w14:paraId="5B3DCAF0" w14:textId="68CD391A" w:rsidR="00FD083D" w:rsidRPr="00663E99" w:rsidRDefault="004850A6" w:rsidP="004850A6">
            <w:pPr>
              <w:rPr>
                <w:rFonts w:ascii="Times New Roman" w:hAnsi="Times New Roman"/>
              </w:rPr>
            </w:pPr>
            <w:r w:rsidRPr="00663E99">
              <w:rPr>
                <w:rFonts w:ascii="Times New Roman" w:hAnsi="Times New Roman"/>
              </w:rPr>
              <w:t xml:space="preserve">01 </w:t>
            </w:r>
            <w:r w:rsidR="00663E99" w:rsidRPr="00663E99">
              <w:rPr>
                <w:rFonts w:ascii="Times New Roman" w:hAnsi="Times New Roman"/>
              </w:rPr>
              <w:t>November</w:t>
            </w:r>
            <w:r w:rsidR="00FD083D" w:rsidRPr="00663E99">
              <w:rPr>
                <w:rFonts w:ascii="Times New Roman" w:hAnsi="Times New Roman"/>
              </w:rPr>
              <w:t xml:space="preserve"> 2023 </w:t>
            </w:r>
          </w:p>
        </w:tc>
        <w:tc>
          <w:tcPr>
            <w:tcW w:w="1130" w:type="dxa"/>
            <w:tcBorders>
              <w:top w:val="single" w:sz="4" w:space="0" w:color="000000"/>
              <w:left w:val="single" w:sz="4" w:space="0" w:color="000000"/>
              <w:bottom w:val="single" w:sz="4" w:space="0" w:color="000000"/>
              <w:right w:val="single" w:sz="4" w:space="0" w:color="000000"/>
            </w:tcBorders>
            <w:vAlign w:val="center"/>
          </w:tcPr>
          <w:p w14:paraId="6C9F50B2" w14:textId="77777777" w:rsidR="00FD083D" w:rsidRPr="004A5B70" w:rsidRDefault="00FD083D" w:rsidP="005C5B56">
            <w:pPr>
              <w:spacing w:line="259" w:lineRule="auto"/>
              <w:ind w:right="6"/>
              <w:rPr>
                <w:rFonts w:ascii="Times New Roman" w:hAnsi="Times New Roman"/>
              </w:rPr>
            </w:pPr>
            <w:r w:rsidRPr="004A5B70">
              <w:rPr>
                <w:rFonts w:ascii="Times New Roman" w:hAnsi="Times New Roman"/>
              </w:rPr>
              <w:t xml:space="preserve">60% </w:t>
            </w:r>
          </w:p>
        </w:tc>
      </w:tr>
    </w:tbl>
    <w:p w14:paraId="71A49538" w14:textId="77777777" w:rsidR="00FD083D" w:rsidRPr="004A5B70" w:rsidRDefault="00FD083D" w:rsidP="00FD083D">
      <w:pPr>
        <w:spacing w:line="259" w:lineRule="auto"/>
        <w:ind w:left="717"/>
        <w:rPr>
          <w:sz w:val="22"/>
          <w:szCs w:val="22"/>
        </w:rPr>
      </w:pPr>
      <w:r w:rsidRPr="004A5B70">
        <w:rPr>
          <w:b/>
          <w:i/>
          <w:sz w:val="22"/>
          <w:szCs w:val="22"/>
        </w:rPr>
        <w:t xml:space="preserve">A more detailed work plan will be completed by the project team.  </w:t>
      </w:r>
    </w:p>
    <w:p w14:paraId="51FD82C6" w14:textId="77777777" w:rsidR="00FD083D" w:rsidRPr="004A5B70" w:rsidRDefault="00FD083D" w:rsidP="00FD083D">
      <w:pPr>
        <w:spacing w:line="259" w:lineRule="auto"/>
        <w:ind w:left="2"/>
        <w:rPr>
          <w:sz w:val="22"/>
          <w:szCs w:val="22"/>
        </w:rPr>
      </w:pPr>
      <w:r w:rsidRPr="004A5B70">
        <w:rPr>
          <w:sz w:val="22"/>
          <w:szCs w:val="22"/>
        </w:rPr>
        <w:t xml:space="preserve">  </w:t>
      </w:r>
    </w:p>
    <w:p w14:paraId="058EC278" w14:textId="77B90CF4" w:rsidR="00FD083D" w:rsidRPr="004A5B70" w:rsidRDefault="004850A6" w:rsidP="004850A6">
      <w:pPr>
        <w:pStyle w:val="Heading3"/>
        <w:spacing w:after="11"/>
        <w:ind w:right="115"/>
        <w:rPr>
          <w:rFonts w:ascii="Times New Roman" w:hAnsi="Times New Roman"/>
          <w:sz w:val="22"/>
          <w:szCs w:val="22"/>
        </w:rPr>
      </w:pPr>
      <w:r w:rsidRPr="004A5B70">
        <w:rPr>
          <w:rFonts w:ascii="Times New Roman" w:hAnsi="Times New Roman"/>
          <w:sz w:val="22"/>
          <w:szCs w:val="22"/>
        </w:rPr>
        <w:t>9.</w:t>
      </w:r>
      <w:r w:rsidRPr="004A5B70">
        <w:rPr>
          <w:rFonts w:ascii="Times New Roman" w:eastAsia="Arial" w:hAnsi="Times New Roman"/>
          <w:sz w:val="22"/>
          <w:szCs w:val="22"/>
        </w:rPr>
        <w:t xml:space="preserve"> </w:t>
      </w:r>
      <w:r>
        <w:rPr>
          <w:rFonts w:ascii="Times New Roman" w:eastAsia="Arial" w:hAnsi="Times New Roman"/>
          <w:sz w:val="22"/>
          <w:szCs w:val="22"/>
        </w:rPr>
        <w:tab/>
      </w:r>
      <w:r w:rsidRPr="004A5B70">
        <w:rPr>
          <w:rFonts w:ascii="Times New Roman" w:hAnsi="Times New Roman"/>
          <w:sz w:val="22"/>
          <w:szCs w:val="22"/>
        </w:rPr>
        <w:t xml:space="preserve">ENGAGEMENT COMMITTEE </w:t>
      </w:r>
    </w:p>
    <w:p w14:paraId="50C73595" w14:textId="77777777" w:rsidR="00FD083D" w:rsidRPr="004A5B70" w:rsidRDefault="00FD083D" w:rsidP="00FD083D">
      <w:pPr>
        <w:spacing w:line="259" w:lineRule="auto"/>
        <w:ind w:left="2"/>
        <w:rPr>
          <w:sz w:val="22"/>
          <w:szCs w:val="22"/>
        </w:rPr>
      </w:pPr>
      <w:r w:rsidRPr="004A5B70">
        <w:rPr>
          <w:b/>
          <w:sz w:val="22"/>
          <w:szCs w:val="22"/>
        </w:rPr>
        <w:t xml:space="preserve"> </w:t>
      </w:r>
    </w:p>
    <w:p w14:paraId="055F739E" w14:textId="1B8168BE" w:rsidR="00FD083D" w:rsidRPr="004A5B70" w:rsidRDefault="00FD083D" w:rsidP="004850A6">
      <w:pPr>
        <w:ind w:left="732" w:right="124"/>
        <w:jc w:val="both"/>
        <w:rPr>
          <w:sz w:val="22"/>
          <w:szCs w:val="22"/>
        </w:rPr>
      </w:pPr>
      <w:r w:rsidRPr="004A5B70">
        <w:rPr>
          <w:sz w:val="22"/>
          <w:szCs w:val="22"/>
        </w:rPr>
        <w:t xml:space="preserve">The engagement committee will inform the process and substance of this review. The committee will be constituted </w:t>
      </w:r>
      <w:r w:rsidR="00B8211F">
        <w:rPr>
          <w:sz w:val="22"/>
          <w:szCs w:val="22"/>
        </w:rPr>
        <w:t>by</w:t>
      </w:r>
      <w:r w:rsidRPr="004A5B70">
        <w:rPr>
          <w:sz w:val="22"/>
          <w:szCs w:val="22"/>
        </w:rPr>
        <w:t xml:space="preserve"> several experts in the field of evidence and systematic reviews and/or individuals with expertise relevant to the questions under review. The engagement committee may include internal GCF staff as well as external members. The engagement committee will provide input on the design</w:t>
      </w:r>
      <w:r w:rsidR="00C04F65">
        <w:rPr>
          <w:sz w:val="22"/>
          <w:szCs w:val="22"/>
        </w:rPr>
        <w:t xml:space="preserve">, </w:t>
      </w:r>
      <w:r w:rsidRPr="004A5B70">
        <w:rPr>
          <w:sz w:val="22"/>
          <w:szCs w:val="22"/>
        </w:rPr>
        <w:t xml:space="preserve">scope </w:t>
      </w:r>
      <w:r w:rsidR="00C04F65">
        <w:rPr>
          <w:sz w:val="22"/>
          <w:szCs w:val="22"/>
        </w:rPr>
        <w:t xml:space="preserve">and quality </w:t>
      </w:r>
      <w:r w:rsidRPr="004A5B70">
        <w:rPr>
          <w:sz w:val="22"/>
          <w:szCs w:val="22"/>
        </w:rPr>
        <w:t>of the key deliverables. These include but are not limited to the approach paper</w:t>
      </w:r>
      <w:r w:rsidR="00663E99">
        <w:rPr>
          <w:sz w:val="22"/>
          <w:szCs w:val="22"/>
        </w:rPr>
        <w:t xml:space="preserve"> and the synthetic review report. </w:t>
      </w:r>
    </w:p>
    <w:p w14:paraId="7F3B648C" w14:textId="219FBD08" w:rsidR="00BC0800" w:rsidRDefault="00BC0800" w:rsidP="00BB13AA">
      <w:pPr>
        <w:jc w:val="center"/>
        <w:rPr>
          <w:b/>
          <w:bCs/>
        </w:rPr>
      </w:pPr>
    </w:p>
    <w:p w14:paraId="0823A052" w14:textId="76086656" w:rsidR="00BC0800" w:rsidRDefault="00BC0800" w:rsidP="00BB13AA">
      <w:pPr>
        <w:jc w:val="center"/>
        <w:rPr>
          <w:b/>
          <w:bCs/>
        </w:rPr>
      </w:pPr>
    </w:p>
    <w:p w14:paraId="3B4AED19" w14:textId="58E73334" w:rsidR="00BC0800" w:rsidRPr="00620C54" w:rsidRDefault="00270AF1" w:rsidP="00BB13AA">
      <w:pPr>
        <w:jc w:val="center"/>
        <w:rPr>
          <w:b/>
          <w:sz w:val="22"/>
          <w:szCs w:val="22"/>
        </w:rPr>
      </w:pPr>
      <w:r>
        <w:rPr>
          <w:b/>
          <w:sz w:val="22"/>
          <w:szCs w:val="22"/>
        </w:rPr>
        <w:br w:type="page"/>
      </w:r>
    </w:p>
    <w:bookmarkEnd w:id="28"/>
    <w:p w14:paraId="781AAE2B" w14:textId="6DE081FA" w:rsidR="00BC0800" w:rsidRPr="00270AF1" w:rsidRDefault="00270AF1" w:rsidP="00270AF1">
      <w:pPr>
        <w:spacing w:line="259" w:lineRule="auto"/>
        <w:ind w:right="129"/>
        <w:jc w:val="center"/>
        <w:rPr>
          <w:b/>
          <w:bCs/>
          <w:sz w:val="22"/>
          <w:szCs w:val="22"/>
        </w:rPr>
      </w:pPr>
      <w:r w:rsidRPr="00270AF1">
        <w:rPr>
          <w:b/>
          <w:bCs/>
          <w:sz w:val="22"/>
          <w:szCs w:val="22"/>
        </w:rPr>
        <w:t>APPENDIX 1 – EVALUATION CRITERIA</w:t>
      </w:r>
    </w:p>
    <w:p w14:paraId="3298A1E8" w14:textId="77777777" w:rsidR="00BC0800" w:rsidRPr="00270AF1" w:rsidRDefault="00BC0800" w:rsidP="00BC0800">
      <w:pPr>
        <w:pStyle w:val="Heading2"/>
        <w:tabs>
          <w:tab w:val="center" w:pos="1962"/>
        </w:tabs>
        <w:spacing w:after="11"/>
        <w:ind w:left="-12"/>
        <w:rPr>
          <w:rFonts w:ascii="Times New Roman" w:hAnsi="Times New Roman" w:cs="Times New Roman"/>
          <w:sz w:val="22"/>
          <w:szCs w:val="22"/>
        </w:rPr>
      </w:pPr>
      <w:r w:rsidRPr="00270AF1">
        <w:rPr>
          <w:rFonts w:ascii="Times New Roman" w:eastAsia="Cambria" w:hAnsi="Times New Roman" w:cs="Times New Roman"/>
          <w:sz w:val="22"/>
          <w:szCs w:val="22"/>
        </w:rPr>
        <w:t>A.</w:t>
      </w:r>
      <w:r w:rsidRPr="00270AF1">
        <w:rPr>
          <w:rFonts w:ascii="Times New Roman" w:eastAsia="Arial" w:hAnsi="Times New Roman" w:cs="Times New Roman"/>
          <w:sz w:val="22"/>
          <w:szCs w:val="22"/>
        </w:rPr>
        <w:t xml:space="preserve"> </w:t>
      </w:r>
      <w:r w:rsidRPr="00270AF1">
        <w:rPr>
          <w:rFonts w:ascii="Times New Roman" w:eastAsia="Arial" w:hAnsi="Times New Roman" w:cs="Times New Roman"/>
          <w:sz w:val="22"/>
          <w:szCs w:val="22"/>
        </w:rPr>
        <w:tab/>
      </w:r>
      <w:r w:rsidRPr="00270AF1">
        <w:rPr>
          <w:rFonts w:ascii="Times New Roman" w:hAnsi="Times New Roman" w:cs="Times New Roman"/>
          <w:sz w:val="22"/>
          <w:szCs w:val="22"/>
        </w:rPr>
        <w:t>Evaluation of the Proposal</w:t>
      </w:r>
      <w:r w:rsidRPr="00270AF1">
        <w:rPr>
          <w:rFonts w:ascii="Times New Roman" w:hAnsi="Times New Roman" w:cs="Times New Roman"/>
          <w:b w:val="0"/>
          <w:sz w:val="22"/>
          <w:szCs w:val="22"/>
        </w:rPr>
        <w:t xml:space="preserve"> </w:t>
      </w:r>
    </w:p>
    <w:p w14:paraId="2488058B" w14:textId="77777777" w:rsidR="00BC0800" w:rsidRPr="00270AF1" w:rsidRDefault="00BC0800" w:rsidP="00BC0800">
      <w:pPr>
        <w:spacing w:line="259" w:lineRule="auto"/>
        <w:rPr>
          <w:sz w:val="22"/>
          <w:szCs w:val="22"/>
        </w:rPr>
      </w:pPr>
      <w:r w:rsidRPr="00270AF1">
        <w:rPr>
          <w:sz w:val="22"/>
          <w:szCs w:val="22"/>
        </w:rPr>
        <w:t xml:space="preserve"> </w:t>
      </w:r>
    </w:p>
    <w:p w14:paraId="11496B2F" w14:textId="77777777" w:rsidR="00BC0800" w:rsidRPr="00270AF1" w:rsidRDefault="00BC0800" w:rsidP="008C61BE">
      <w:pPr>
        <w:ind w:left="730" w:right="293"/>
        <w:jc w:val="both"/>
        <w:rPr>
          <w:sz w:val="22"/>
          <w:szCs w:val="22"/>
        </w:rPr>
      </w:pPr>
      <w:r w:rsidRPr="00270AF1">
        <w:rPr>
          <w:sz w:val="22"/>
          <w:szCs w:val="22"/>
        </w:rPr>
        <w:t xml:space="preserve">The proposal shall be evaluated in a three-stage procedure, starting with administrative compliance to ensure the proposal includes all necessary required documents and is duly signed by the authorized representative. Evaluation of the technical proposal shall follow and shall be completed before the financial proposal is opened and evaluated. The financial proposal shall be considered only if the submissions fulfil the minimum technical requirements. </w:t>
      </w:r>
    </w:p>
    <w:p w14:paraId="428A3030" w14:textId="77777777" w:rsidR="00270AF1" w:rsidRDefault="00BC0800" w:rsidP="008C61BE">
      <w:pPr>
        <w:spacing w:after="9" w:line="259" w:lineRule="auto"/>
        <w:jc w:val="both"/>
        <w:rPr>
          <w:sz w:val="22"/>
          <w:szCs w:val="22"/>
        </w:rPr>
      </w:pPr>
      <w:r w:rsidRPr="00270AF1">
        <w:rPr>
          <w:sz w:val="22"/>
          <w:szCs w:val="22"/>
        </w:rPr>
        <w:t xml:space="preserve"> </w:t>
      </w:r>
    </w:p>
    <w:p w14:paraId="7AB8C0CE" w14:textId="7763964E" w:rsidR="00BC0800" w:rsidRPr="00D02183" w:rsidRDefault="00BC0800" w:rsidP="008C61BE">
      <w:pPr>
        <w:spacing w:after="9" w:line="259" w:lineRule="auto"/>
        <w:jc w:val="both"/>
        <w:rPr>
          <w:b/>
          <w:bCs/>
          <w:i/>
          <w:iCs/>
          <w:sz w:val="22"/>
          <w:szCs w:val="22"/>
        </w:rPr>
      </w:pPr>
      <w:r w:rsidRPr="00D02183">
        <w:rPr>
          <w:rFonts w:eastAsia="Cambria"/>
          <w:b/>
          <w:bCs/>
          <w:i/>
          <w:iCs/>
          <w:sz w:val="22"/>
          <w:szCs w:val="22"/>
        </w:rPr>
        <w:t>B.</w:t>
      </w:r>
      <w:r w:rsidRPr="00D02183">
        <w:rPr>
          <w:rFonts w:eastAsia="Arial"/>
          <w:b/>
          <w:bCs/>
          <w:i/>
          <w:iCs/>
          <w:sz w:val="22"/>
          <w:szCs w:val="22"/>
        </w:rPr>
        <w:t xml:space="preserve"> </w:t>
      </w:r>
      <w:r w:rsidRPr="00D02183">
        <w:rPr>
          <w:rFonts w:eastAsia="Arial"/>
          <w:b/>
          <w:bCs/>
          <w:i/>
          <w:iCs/>
          <w:sz w:val="22"/>
          <w:szCs w:val="22"/>
        </w:rPr>
        <w:tab/>
      </w:r>
      <w:r w:rsidRPr="00D02183">
        <w:rPr>
          <w:b/>
          <w:bCs/>
          <w:i/>
          <w:iCs/>
          <w:sz w:val="22"/>
          <w:szCs w:val="22"/>
        </w:rPr>
        <w:t xml:space="preserve">Acceptance of Submissions </w:t>
      </w:r>
    </w:p>
    <w:p w14:paraId="1CC9A1BD" w14:textId="77777777" w:rsidR="00BC0800" w:rsidRPr="00270AF1" w:rsidRDefault="00BC0800" w:rsidP="008C61BE">
      <w:pPr>
        <w:spacing w:line="259" w:lineRule="auto"/>
        <w:jc w:val="both"/>
        <w:rPr>
          <w:sz w:val="22"/>
          <w:szCs w:val="22"/>
        </w:rPr>
      </w:pPr>
      <w:r w:rsidRPr="00270AF1">
        <w:rPr>
          <w:sz w:val="22"/>
          <w:szCs w:val="22"/>
        </w:rPr>
        <w:t xml:space="preserve"> </w:t>
      </w:r>
    </w:p>
    <w:p w14:paraId="7E4E8FB8" w14:textId="77777777" w:rsidR="00BC0800" w:rsidRPr="00270AF1" w:rsidRDefault="00BC0800" w:rsidP="008C61BE">
      <w:pPr>
        <w:spacing w:after="33"/>
        <w:ind w:left="730" w:right="124"/>
        <w:jc w:val="both"/>
        <w:rPr>
          <w:sz w:val="22"/>
          <w:szCs w:val="22"/>
        </w:rPr>
      </w:pPr>
      <w:r w:rsidRPr="00270AF1">
        <w:rPr>
          <w:sz w:val="22"/>
          <w:szCs w:val="22"/>
        </w:rPr>
        <w:t xml:space="preserve">The proposer is expected to adhere to the requirements for submitting a proposal. If the proposals fails to comply, it shall be disqualified from further consideration as part of this evaluation. In particular: </w:t>
      </w:r>
    </w:p>
    <w:p w14:paraId="26EC91A9" w14:textId="5BDDD716" w:rsidR="00BC0800" w:rsidRPr="00270AF1" w:rsidRDefault="00BC0800" w:rsidP="008C61BE">
      <w:pPr>
        <w:numPr>
          <w:ilvl w:val="0"/>
          <w:numId w:val="9"/>
        </w:numPr>
        <w:spacing w:after="3" w:line="248" w:lineRule="auto"/>
        <w:ind w:right="124" w:hanging="360"/>
        <w:jc w:val="both"/>
        <w:rPr>
          <w:sz w:val="22"/>
          <w:szCs w:val="22"/>
        </w:rPr>
      </w:pPr>
      <w:r w:rsidRPr="00270AF1">
        <w:rPr>
          <w:sz w:val="22"/>
          <w:szCs w:val="22"/>
        </w:rPr>
        <w:t>Full compliance with the formal requirements for submitting a</w:t>
      </w:r>
      <w:r w:rsidR="00740E4E">
        <w:rPr>
          <w:sz w:val="22"/>
          <w:szCs w:val="22"/>
        </w:rPr>
        <w:t>n offer/proposal.</w:t>
      </w:r>
    </w:p>
    <w:p w14:paraId="5C9CD822" w14:textId="77777777" w:rsidR="00BC0800" w:rsidRPr="00270AF1" w:rsidRDefault="00BC0800" w:rsidP="008C61BE">
      <w:pPr>
        <w:numPr>
          <w:ilvl w:val="0"/>
          <w:numId w:val="9"/>
        </w:numPr>
        <w:spacing w:after="3" w:line="248" w:lineRule="auto"/>
        <w:ind w:right="124" w:hanging="360"/>
        <w:jc w:val="both"/>
        <w:rPr>
          <w:sz w:val="22"/>
          <w:szCs w:val="22"/>
        </w:rPr>
      </w:pPr>
      <w:r w:rsidRPr="00270AF1">
        <w:rPr>
          <w:sz w:val="22"/>
          <w:szCs w:val="22"/>
        </w:rPr>
        <w:t xml:space="preserve">Submission of all requested documentation </w:t>
      </w:r>
    </w:p>
    <w:p w14:paraId="081C8518" w14:textId="3BA59EEE" w:rsidR="00BC0800" w:rsidRPr="00270AF1" w:rsidRDefault="00BC0800" w:rsidP="008C61BE">
      <w:pPr>
        <w:numPr>
          <w:ilvl w:val="0"/>
          <w:numId w:val="9"/>
        </w:numPr>
        <w:spacing w:after="3" w:line="248" w:lineRule="auto"/>
        <w:ind w:right="124" w:hanging="360"/>
        <w:jc w:val="both"/>
        <w:rPr>
          <w:sz w:val="22"/>
          <w:szCs w:val="22"/>
        </w:rPr>
      </w:pPr>
      <w:r w:rsidRPr="00270AF1">
        <w:rPr>
          <w:b/>
          <w:bCs/>
          <w:sz w:val="22"/>
          <w:szCs w:val="22"/>
        </w:rPr>
        <w:t>Acceptance of the GCF Model contract</w:t>
      </w:r>
      <w:r w:rsidRPr="00270AF1">
        <w:rPr>
          <w:sz w:val="22"/>
          <w:szCs w:val="22"/>
        </w:rPr>
        <w:t xml:space="preserve">– Where the </w:t>
      </w:r>
      <w:r w:rsidR="00740E4E">
        <w:rPr>
          <w:sz w:val="22"/>
          <w:szCs w:val="22"/>
        </w:rPr>
        <w:t xml:space="preserve">bidder </w:t>
      </w:r>
      <w:r w:rsidRPr="00270AF1">
        <w:rPr>
          <w:sz w:val="22"/>
          <w:szCs w:val="22"/>
        </w:rPr>
        <w:t xml:space="preserve">notes issues, these must be raised as part of the technical proposal for consideration during the </w:t>
      </w:r>
      <w:r w:rsidR="00740E4E" w:rsidRPr="00270AF1">
        <w:rPr>
          <w:sz w:val="22"/>
          <w:szCs w:val="22"/>
        </w:rPr>
        <w:t>evaluation.</w:t>
      </w:r>
      <w:r w:rsidRPr="00270AF1">
        <w:rPr>
          <w:sz w:val="22"/>
          <w:szCs w:val="22"/>
        </w:rPr>
        <w:t xml:space="preserve"> </w:t>
      </w:r>
    </w:p>
    <w:p w14:paraId="492A9D0B" w14:textId="77777777" w:rsidR="00BC0800" w:rsidRPr="00270AF1" w:rsidRDefault="00BC0800" w:rsidP="008C61BE">
      <w:pPr>
        <w:spacing w:line="259" w:lineRule="auto"/>
        <w:ind w:left="721"/>
        <w:jc w:val="both"/>
        <w:rPr>
          <w:sz w:val="22"/>
          <w:szCs w:val="22"/>
        </w:rPr>
      </w:pPr>
      <w:r w:rsidRPr="00270AF1">
        <w:rPr>
          <w:sz w:val="22"/>
          <w:szCs w:val="22"/>
        </w:rPr>
        <w:t xml:space="preserve"> </w:t>
      </w:r>
    </w:p>
    <w:p w14:paraId="02D79919" w14:textId="77777777" w:rsidR="00BC0800" w:rsidRPr="00270AF1" w:rsidRDefault="00BC0800" w:rsidP="008C61BE">
      <w:pPr>
        <w:ind w:left="731" w:right="124"/>
        <w:jc w:val="both"/>
        <w:rPr>
          <w:sz w:val="22"/>
          <w:szCs w:val="22"/>
        </w:rPr>
      </w:pPr>
      <w:r w:rsidRPr="00270AF1">
        <w:rPr>
          <w:sz w:val="22"/>
          <w:szCs w:val="22"/>
        </w:rPr>
        <w:t xml:space="preserve">The Technical Proposal shall include:  </w:t>
      </w:r>
    </w:p>
    <w:p w14:paraId="24190F5A" w14:textId="77777777" w:rsidR="00BC0800" w:rsidRPr="00270AF1" w:rsidRDefault="00BC0800" w:rsidP="00D14970">
      <w:pPr>
        <w:numPr>
          <w:ilvl w:val="0"/>
          <w:numId w:val="21"/>
        </w:numPr>
        <w:spacing w:after="3" w:line="248" w:lineRule="auto"/>
        <w:ind w:right="124"/>
        <w:jc w:val="both"/>
        <w:rPr>
          <w:sz w:val="22"/>
          <w:szCs w:val="22"/>
        </w:rPr>
      </w:pPr>
      <w:r w:rsidRPr="00270AF1">
        <w:rPr>
          <w:sz w:val="22"/>
          <w:szCs w:val="22"/>
        </w:rPr>
        <w:t xml:space="preserve">A brief description, including ownership details, date, and place of incorporation of the firm, objectives of the firm, partnerships, qualifications, certificates, etc.; </w:t>
      </w:r>
    </w:p>
    <w:p w14:paraId="1143150C" w14:textId="49FE74B9" w:rsidR="00E71E35" w:rsidRPr="000F610F" w:rsidRDefault="00BC0800" w:rsidP="003451E8">
      <w:pPr>
        <w:numPr>
          <w:ilvl w:val="0"/>
          <w:numId w:val="21"/>
        </w:numPr>
        <w:spacing w:after="3" w:line="248" w:lineRule="auto"/>
        <w:ind w:right="124"/>
        <w:jc w:val="both"/>
        <w:rPr>
          <w:sz w:val="22"/>
          <w:szCs w:val="22"/>
        </w:rPr>
      </w:pPr>
      <w:r w:rsidRPr="000F610F">
        <w:rPr>
          <w:sz w:val="22"/>
          <w:szCs w:val="22"/>
        </w:rPr>
        <w:t xml:space="preserve">Details to demonstrate vast experience in working with relevant multilateral development funds and familiarity with their operations; and </w:t>
      </w:r>
      <w:r w:rsidR="000F610F">
        <w:rPr>
          <w:sz w:val="22"/>
          <w:szCs w:val="22"/>
        </w:rPr>
        <w:t>e</w:t>
      </w:r>
      <w:r w:rsidR="00E71E35" w:rsidRPr="000F610F">
        <w:rPr>
          <w:sz w:val="22"/>
          <w:szCs w:val="22"/>
        </w:rPr>
        <w:t>xperiences with similar</w:t>
      </w:r>
      <w:r w:rsidR="000F610F">
        <w:rPr>
          <w:sz w:val="22"/>
          <w:szCs w:val="22"/>
        </w:rPr>
        <w:t xml:space="preserve"> </w:t>
      </w:r>
      <w:r w:rsidR="00E71E35" w:rsidRPr="000F610F">
        <w:rPr>
          <w:sz w:val="22"/>
          <w:szCs w:val="22"/>
        </w:rPr>
        <w:t>projects</w:t>
      </w:r>
      <w:r w:rsidR="000F610F">
        <w:rPr>
          <w:sz w:val="22"/>
          <w:szCs w:val="22"/>
        </w:rPr>
        <w:t xml:space="preserve"> in the past/currently.</w:t>
      </w:r>
    </w:p>
    <w:p w14:paraId="558B222F" w14:textId="36EFF485" w:rsidR="00E71E35" w:rsidRPr="004427CF" w:rsidRDefault="00E71E35" w:rsidP="00D14970">
      <w:pPr>
        <w:numPr>
          <w:ilvl w:val="0"/>
          <w:numId w:val="21"/>
        </w:numPr>
        <w:rPr>
          <w:sz w:val="22"/>
          <w:szCs w:val="22"/>
        </w:rPr>
      </w:pPr>
      <w:r>
        <w:rPr>
          <w:sz w:val="22"/>
          <w:szCs w:val="22"/>
        </w:rPr>
        <w:t xml:space="preserve">Description of </w:t>
      </w:r>
      <w:r w:rsidRPr="004427CF">
        <w:rPr>
          <w:sz w:val="22"/>
          <w:szCs w:val="22"/>
        </w:rPr>
        <w:t>Approach, Methodology and Work</w:t>
      </w:r>
      <w:r w:rsidRPr="004427CF">
        <w:rPr>
          <w:iCs/>
          <w:sz w:val="24"/>
          <w:szCs w:val="24"/>
          <w:lang w:val="en-CA"/>
        </w:rPr>
        <w:t xml:space="preserve"> </w:t>
      </w:r>
      <w:r w:rsidRPr="004427CF">
        <w:rPr>
          <w:iCs/>
          <w:sz w:val="22"/>
          <w:szCs w:val="22"/>
          <w:lang w:val="en-CA"/>
        </w:rPr>
        <w:t xml:space="preserve">Plan to </w:t>
      </w:r>
      <w:r w:rsidRPr="004427CF">
        <w:rPr>
          <w:sz w:val="22"/>
          <w:szCs w:val="22"/>
        </w:rPr>
        <w:t>perform</w:t>
      </w:r>
      <w:r>
        <w:rPr>
          <w:sz w:val="22"/>
          <w:szCs w:val="22"/>
        </w:rPr>
        <w:t xml:space="preserve"> and </w:t>
      </w:r>
      <w:r w:rsidRPr="004427CF">
        <w:rPr>
          <w:sz w:val="22"/>
          <w:szCs w:val="22"/>
        </w:rPr>
        <w:t xml:space="preserve">implement the required </w:t>
      </w:r>
      <w:r>
        <w:rPr>
          <w:sz w:val="22"/>
          <w:szCs w:val="22"/>
        </w:rPr>
        <w:t>S</w:t>
      </w:r>
      <w:r w:rsidRPr="004427CF">
        <w:rPr>
          <w:sz w:val="22"/>
          <w:szCs w:val="22"/>
        </w:rPr>
        <w:t>ervices.</w:t>
      </w:r>
    </w:p>
    <w:p w14:paraId="55AB4116" w14:textId="2E8456A7" w:rsidR="00E71E35" w:rsidRPr="004427CF" w:rsidRDefault="00E71E35" w:rsidP="00D14970">
      <w:pPr>
        <w:numPr>
          <w:ilvl w:val="0"/>
          <w:numId w:val="21"/>
        </w:numPr>
        <w:rPr>
          <w:sz w:val="22"/>
          <w:szCs w:val="22"/>
        </w:rPr>
      </w:pPr>
      <w:r w:rsidRPr="004427CF">
        <w:rPr>
          <w:sz w:val="22"/>
          <w:szCs w:val="22"/>
        </w:rPr>
        <w:t xml:space="preserve">Proposed </w:t>
      </w:r>
      <w:r>
        <w:rPr>
          <w:sz w:val="22"/>
          <w:szCs w:val="22"/>
        </w:rPr>
        <w:t>T</w:t>
      </w:r>
      <w:r w:rsidRPr="004427CF">
        <w:rPr>
          <w:sz w:val="22"/>
          <w:szCs w:val="22"/>
        </w:rPr>
        <w:t xml:space="preserve">imeline to implement the Services. </w:t>
      </w:r>
    </w:p>
    <w:p w14:paraId="6BF537CD" w14:textId="1341B927" w:rsidR="00E71E35" w:rsidRPr="00D14970" w:rsidRDefault="00E71E35" w:rsidP="00D14970">
      <w:pPr>
        <w:numPr>
          <w:ilvl w:val="0"/>
          <w:numId w:val="21"/>
        </w:numPr>
        <w:spacing w:after="3" w:line="248" w:lineRule="auto"/>
        <w:ind w:right="124"/>
        <w:jc w:val="both"/>
        <w:rPr>
          <w:sz w:val="22"/>
          <w:szCs w:val="22"/>
        </w:rPr>
      </w:pPr>
      <w:r w:rsidRPr="00D14970">
        <w:rPr>
          <w:sz w:val="22"/>
          <w:szCs w:val="22"/>
        </w:rPr>
        <w:t xml:space="preserve">Team </w:t>
      </w:r>
      <w:r w:rsidR="00694714" w:rsidRPr="00D14970">
        <w:rPr>
          <w:sz w:val="22"/>
          <w:szCs w:val="22"/>
        </w:rPr>
        <w:t xml:space="preserve">composition </w:t>
      </w:r>
      <w:r w:rsidRPr="00D14970">
        <w:rPr>
          <w:sz w:val="22"/>
          <w:szCs w:val="22"/>
        </w:rPr>
        <w:t xml:space="preserve">and </w:t>
      </w:r>
      <w:r w:rsidR="00694714" w:rsidRPr="00D14970">
        <w:rPr>
          <w:sz w:val="22"/>
          <w:szCs w:val="22"/>
        </w:rPr>
        <w:t xml:space="preserve">task assignments </w:t>
      </w:r>
      <w:r w:rsidRPr="00D14970">
        <w:rPr>
          <w:sz w:val="22"/>
          <w:szCs w:val="22"/>
        </w:rPr>
        <w:t>for the project</w:t>
      </w:r>
      <w:r w:rsidR="00D14970" w:rsidRPr="00D14970">
        <w:rPr>
          <w:sz w:val="22"/>
          <w:szCs w:val="22"/>
        </w:rPr>
        <w:t xml:space="preserve">, </w:t>
      </w:r>
      <w:r w:rsidR="00D14970">
        <w:rPr>
          <w:sz w:val="22"/>
          <w:szCs w:val="22"/>
        </w:rPr>
        <w:t>p</w:t>
      </w:r>
      <w:r w:rsidRPr="00D14970">
        <w:rPr>
          <w:sz w:val="22"/>
          <w:szCs w:val="22"/>
        </w:rPr>
        <w:t xml:space="preserve">roposed personnel’s CV to be engaged as per TOR </w:t>
      </w:r>
      <w:r w:rsidR="00694714" w:rsidRPr="00D14970">
        <w:rPr>
          <w:sz w:val="22"/>
          <w:szCs w:val="22"/>
        </w:rPr>
        <w:t>qualifications.</w:t>
      </w:r>
    </w:p>
    <w:p w14:paraId="635C2AC8" w14:textId="77777777" w:rsidR="00BC0800" w:rsidRPr="00270AF1" w:rsidRDefault="00BC0800" w:rsidP="0061010A">
      <w:pPr>
        <w:spacing w:line="259" w:lineRule="auto"/>
        <w:jc w:val="both"/>
        <w:rPr>
          <w:sz w:val="22"/>
          <w:szCs w:val="22"/>
        </w:rPr>
      </w:pPr>
      <w:r w:rsidRPr="00270AF1">
        <w:rPr>
          <w:sz w:val="22"/>
          <w:szCs w:val="22"/>
        </w:rPr>
        <w:t xml:space="preserve"> </w:t>
      </w:r>
    </w:p>
    <w:p w14:paraId="61E226C7" w14:textId="77777777" w:rsidR="00BC0800" w:rsidRPr="0061010A" w:rsidRDefault="00BC0800" w:rsidP="0061010A">
      <w:pPr>
        <w:pStyle w:val="Heading3"/>
        <w:tabs>
          <w:tab w:val="center" w:pos="2283"/>
        </w:tabs>
        <w:spacing w:before="0" w:after="0"/>
        <w:ind w:left="-14"/>
        <w:jc w:val="both"/>
        <w:rPr>
          <w:rFonts w:ascii="Times New Roman" w:hAnsi="Times New Roman"/>
          <w:i/>
          <w:iCs/>
          <w:sz w:val="22"/>
          <w:szCs w:val="22"/>
        </w:rPr>
      </w:pPr>
      <w:r w:rsidRPr="0061010A">
        <w:rPr>
          <w:rFonts w:ascii="Times New Roman" w:eastAsia="Cambria" w:hAnsi="Times New Roman"/>
          <w:i/>
          <w:iCs/>
          <w:sz w:val="22"/>
          <w:szCs w:val="22"/>
        </w:rPr>
        <w:t>C.</w:t>
      </w:r>
      <w:r w:rsidRPr="0061010A">
        <w:rPr>
          <w:rFonts w:ascii="Times New Roman" w:eastAsia="Arial" w:hAnsi="Times New Roman"/>
          <w:i/>
          <w:iCs/>
          <w:sz w:val="22"/>
          <w:szCs w:val="22"/>
        </w:rPr>
        <w:t xml:space="preserve"> </w:t>
      </w:r>
      <w:r w:rsidRPr="0061010A">
        <w:rPr>
          <w:rFonts w:ascii="Times New Roman" w:eastAsia="Arial" w:hAnsi="Times New Roman"/>
          <w:i/>
          <w:iCs/>
          <w:sz w:val="22"/>
          <w:szCs w:val="22"/>
        </w:rPr>
        <w:tab/>
      </w:r>
      <w:r w:rsidRPr="0061010A">
        <w:rPr>
          <w:rFonts w:ascii="Times New Roman" w:hAnsi="Times New Roman"/>
          <w:i/>
          <w:iCs/>
          <w:sz w:val="22"/>
          <w:szCs w:val="22"/>
        </w:rPr>
        <w:t xml:space="preserve">Evaluation of Technical Proposal </w:t>
      </w:r>
    </w:p>
    <w:p w14:paraId="3BF67E41" w14:textId="77777777" w:rsidR="00BC0800" w:rsidRPr="00270AF1" w:rsidRDefault="00BC0800" w:rsidP="0061010A">
      <w:pPr>
        <w:spacing w:before="120"/>
        <w:ind w:left="734" w:right="130"/>
        <w:jc w:val="both"/>
        <w:rPr>
          <w:sz w:val="22"/>
          <w:szCs w:val="22"/>
        </w:rPr>
      </w:pPr>
      <w:r w:rsidRPr="00270AF1">
        <w:rPr>
          <w:sz w:val="22"/>
          <w:szCs w:val="22"/>
        </w:rPr>
        <w:t xml:space="preserve">A reviewing committee shall be established by GCF to evaluate each technical proposal. The technical evaluation shall include the following steps: </w:t>
      </w:r>
    </w:p>
    <w:p w14:paraId="7A5654E8" w14:textId="77777777" w:rsidR="00BC0800" w:rsidRPr="0061010A" w:rsidRDefault="00BC0800" w:rsidP="0061010A">
      <w:pPr>
        <w:spacing w:before="120"/>
        <w:ind w:left="734" w:right="130"/>
        <w:jc w:val="both"/>
        <w:rPr>
          <w:i/>
          <w:iCs/>
          <w:sz w:val="22"/>
          <w:szCs w:val="22"/>
        </w:rPr>
      </w:pPr>
      <w:r w:rsidRPr="0061010A">
        <w:rPr>
          <w:i/>
          <w:iCs/>
          <w:sz w:val="22"/>
          <w:szCs w:val="22"/>
        </w:rPr>
        <w:t>(</w:t>
      </w:r>
      <w:proofErr w:type="spellStart"/>
      <w:r w:rsidRPr="0061010A">
        <w:rPr>
          <w:i/>
          <w:iCs/>
          <w:sz w:val="22"/>
          <w:szCs w:val="22"/>
        </w:rPr>
        <w:t>i</w:t>
      </w:r>
      <w:proofErr w:type="spellEnd"/>
      <w:r w:rsidRPr="0061010A">
        <w:rPr>
          <w:i/>
          <w:iCs/>
          <w:sz w:val="22"/>
          <w:szCs w:val="22"/>
        </w:rPr>
        <w:t>)</w:t>
      </w:r>
      <w:r w:rsidRPr="0061010A">
        <w:rPr>
          <w:rFonts w:eastAsia="Arial"/>
          <w:i/>
          <w:iCs/>
          <w:sz w:val="22"/>
          <w:szCs w:val="22"/>
        </w:rPr>
        <w:t xml:space="preserve"> </w:t>
      </w:r>
      <w:r w:rsidRPr="0061010A">
        <w:rPr>
          <w:i/>
          <w:iCs/>
          <w:sz w:val="22"/>
          <w:szCs w:val="22"/>
          <w:u w:val="single" w:color="000000"/>
        </w:rPr>
        <w:t>Evaluation Criteria</w:t>
      </w:r>
      <w:r w:rsidRPr="0061010A">
        <w:rPr>
          <w:i/>
          <w:iCs/>
          <w:sz w:val="22"/>
          <w:szCs w:val="22"/>
        </w:rPr>
        <w:t xml:space="preserve"> (Scored Criteria): </w:t>
      </w:r>
    </w:p>
    <w:p w14:paraId="5D044B8E" w14:textId="417D2EFE" w:rsidR="00BC0800" w:rsidRDefault="00BC0800" w:rsidP="0061010A">
      <w:pPr>
        <w:spacing w:before="120"/>
        <w:ind w:left="734" w:right="130"/>
        <w:jc w:val="both"/>
        <w:rPr>
          <w:sz w:val="22"/>
          <w:szCs w:val="22"/>
        </w:rPr>
      </w:pPr>
      <w:r w:rsidRPr="00270AF1">
        <w:rPr>
          <w:sz w:val="22"/>
          <w:szCs w:val="22"/>
        </w:rPr>
        <w:t xml:space="preserve">The technical proposal will be evaluated individually based on its responsiveness to the technical requirements and will be assessed and scored according to the evaluation criteria below and as per scores in the table. </w:t>
      </w:r>
    </w:p>
    <w:p w14:paraId="7A80A97A" w14:textId="34F29A0B" w:rsidR="00A8727C" w:rsidRDefault="00A8727C" w:rsidP="0061010A">
      <w:pPr>
        <w:spacing w:before="120"/>
        <w:ind w:left="734" w:right="130"/>
        <w:jc w:val="both"/>
        <w:rPr>
          <w:sz w:val="22"/>
          <w:szCs w:val="22"/>
        </w:rPr>
      </w:pPr>
    </w:p>
    <w:p w14:paraId="5A0C610D" w14:textId="27F40D63" w:rsidR="00A8727C" w:rsidRDefault="00A8727C" w:rsidP="0061010A">
      <w:pPr>
        <w:spacing w:before="120"/>
        <w:ind w:left="734" w:right="130"/>
        <w:jc w:val="both"/>
        <w:rPr>
          <w:sz w:val="22"/>
          <w:szCs w:val="22"/>
        </w:rPr>
      </w:pPr>
    </w:p>
    <w:p w14:paraId="58B24463" w14:textId="49F6775C" w:rsidR="00A8727C" w:rsidRDefault="00A8727C" w:rsidP="0061010A">
      <w:pPr>
        <w:spacing w:before="120"/>
        <w:ind w:left="734" w:right="130"/>
        <w:jc w:val="both"/>
        <w:rPr>
          <w:sz w:val="22"/>
          <w:szCs w:val="22"/>
        </w:rPr>
      </w:pPr>
    </w:p>
    <w:p w14:paraId="0F4DE5C2" w14:textId="3A73F514" w:rsidR="00A8727C" w:rsidRDefault="00A8727C" w:rsidP="0061010A">
      <w:pPr>
        <w:spacing w:before="120"/>
        <w:ind w:left="734" w:right="130"/>
        <w:jc w:val="both"/>
        <w:rPr>
          <w:sz w:val="22"/>
          <w:szCs w:val="22"/>
        </w:rPr>
      </w:pPr>
    </w:p>
    <w:p w14:paraId="0D8DE38D" w14:textId="175F3F30" w:rsidR="00A8727C" w:rsidRDefault="00A8727C" w:rsidP="0061010A">
      <w:pPr>
        <w:spacing w:before="120"/>
        <w:ind w:left="734" w:right="130"/>
        <w:jc w:val="both"/>
        <w:rPr>
          <w:sz w:val="22"/>
          <w:szCs w:val="22"/>
        </w:rPr>
      </w:pPr>
    </w:p>
    <w:p w14:paraId="08D3696C" w14:textId="77777777" w:rsidR="00BC0800" w:rsidRPr="00270AF1" w:rsidRDefault="00BC0800" w:rsidP="00BC0800">
      <w:pPr>
        <w:ind w:left="731" w:right="124"/>
        <w:rPr>
          <w:sz w:val="22"/>
          <w:szCs w:val="22"/>
        </w:rPr>
      </w:pPr>
    </w:p>
    <w:tbl>
      <w:tblPr>
        <w:tblStyle w:val="TableGrid1"/>
        <w:tblW w:w="0" w:type="auto"/>
        <w:tblInd w:w="373" w:type="dxa"/>
        <w:tblCellMar>
          <w:left w:w="5" w:type="dxa"/>
          <w:right w:w="98" w:type="dxa"/>
        </w:tblCellMar>
        <w:tblLook w:val="04A0" w:firstRow="1" w:lastRow="0" w:firstColumn="1" w:lastColumn="0" w:noHBand="0" w:noVBand="1"/>
      </w:tblPr>
      <w:tblGrid>
        <w:gridCol w:w="622"/>
        <w:gridCol w:w="6663"/>
        <w:gridCol w:w="900"/>
        <w:gridCol w:w="724"/>
      </w:tblGrid>
      <w:tr w:rsidR="00BC0800" w:rsidRPr="0061010A" w14:paraId="6AE1A2AF" w14:textId="77777777" w:rsidTr="0061010A">
        <w:trPr>
          <w:tblHeader/>
        </w:trPr>
        <w:tc>
          <w:tcPr>
            <w:tcW w:w="622" w:type="dxa"/>
            <w:tcBorders>
              <w:top w:val="single" w:sz="4" w:space="0" w:color="000000"/>
              <w:left w:val="single" w:sz="4" w:space="0" w:color="000000"/>
              <w:bottom w:val="single" w:sz="4" w:space="0" w:color="000000"/>
              <w:right w:val="single" w:sz="4" w:space="0" w:color="000000"/>
            </w:tcBorders>
            <w:vAlign w:val="center"/>
          </w:tcPr>
          <w:p w14:paraId="317FF7C0" w14:textId="72F195FD" w:rsidR="00BC0800" w:rsidRPr="0061010A" w:rsidRDefault="008C61BE" w:rsidP="0061010A">
            <w:pPr>
              <w:rPr>
                <w:rFonts w:ascii="Times New Roman" w:hAnsi="Times New Roman"/>
                <w:b/>
                <w:bCs/>
              </w:rPr>
            </w:pPr>
            <w:r w:rsidRPr="0061010A">
              <w:rPr>
                <w:rFonts w:ascii="Times New Roman" w:hAnsi="Times New Roman"/>
                <w:b/>
                <w:bCs/>
              </w:rPr>
              <w:t>SN</w:t>
            </w:r>
          </w:p>
        </w:tc>
        <w:tc>
          <w:tcPr>
            <w:tcW w:w="6663" w:type="dxa"/>
            <w:tcBorders>
              <w:top w:val="single" w:sz="4" w:space="0" w:color="000000"/>
              <w:left w:val="single" w:sz="4" w:space="0" w:color="000000"/>
              <w:bottom w:val="single" w:sz="4" w:space="0" w:color="000000"/>
              <w:right w:val="single" w:sz="4" w:space="0" w:color="000000"/>
            </w:tcBorders>
            <w:vAlign w:val="center"/>
          </w:tcPr>
          <w:p w14:paraId="15505E57" w14:textId="77777777" w:rsidR="00BC0800" w:rsidRPr="0061010A" w:rsidRDefault="00BC0800" w:rsidP="005C5B56">
            <w:pPr>
              <w:ind w:left="98"/>
              <w:rPr>
                <w:rFonts w:ascii="Times New Roman" w:hAnsi="Times New Roman"/>
                <w:b/>
                <w:bCs/>
              </w:rPr>
            </w:pPr>
            <w:r w:rsidRPr="0061010A">
              <w:rPr>
                <w:rFonts w:ascii="Times New Roman" w:hAnsi="Times New Roman"/>
                <w:b/>
                <w:bCs/>
              </w:rPr>
              <w:t xml:space="preserve">Criteria </w:t>
            </w:r>
          </w:p>
        </w:tc>
        <w:tc>
          <w:tcPr>
            <w:tcW w:w="900" w:type="dxa"/>
            <w:tcBorders>
              <w:top w:val="single" w:sz="4" w:space="0" w:color="000000"/>
              <w:left w:val="single" w:sz="4" w:space="0" w:color="000000"/>
              <w:bottom w:val="single" w:sz="4" w:space="0" w:color="000000"/>
              <w:right w:val="single" w:sz="4" w:space="0" w:color="000000"/>
            </w:tcBorders>
            <w:vAlign w:val="center"/>
          </w:tcPr>
          <w:p w14:paraId="473FDE10" w14:textId="519CB781" w:rsidR="00BC0800" w:rsidRPr="0061010A" w:rsidRDefault="00BC0800" w:rsidP="0061010A">
            <w:pPr>
              <w:ind w:left="180"/>
              <w:jc w:val="center"/>
              <w:rPr>
                <w:rFonts w:ascii="Times New Roman" w:hAnsi="Times New Roman"/>
                <w:b/>
                <w:bCs/>
              </w:rPr>
            </w:pPr>
            <w:r w:rsidRPr="0061010A">
              <w:rPr>
                <w:rFonts w:ascii="Times New Roman" w:hAnsi="Times New Roman"/>
                <w:b/>
                <w:bCs/>
              </w:rPr>
              <w:t>Sub-score</w:t>
            </w:r>
          </w:p>
        </w:tc>
        <w:tc>
          <w:tcPr>
            <w:tcW w:w="0" w:type="auto"/>
            <w:tcBorders>
              <w:top w:val="single" w:sz="4" w:space="0" w:color="000000"/>
              <w:left w:val="single" w:sz="4" w:space="0" w:color="000000"/>
              <w:bottom w:val="single" w:sz="4" w:space="0" w:color="000000"/>
              <w:right w:val="single" w:sz="4" w:space="0" w:color="000000"/>
            </w:tcBorders>
            <w:vAlign w:val="center"/>
          </w:tcPr>
          <w:p w14:paraId="7836D6F6" w14:textId="0438ACDA" w:rsidR="00BC0800" w:rsidRPr="0061010A" w:rsidRDefault="00BC0800" w:rsidP="0061010A">
            <w:pPr>
              <w:ind w:left="95"/>
              <w:jc w:val="center"/>
              <w:rPr>
                <w:rFonts w:ascii="Times New Roman" w:hAnsi="Times New Roman"/>
                <w:b/>
                <w:bCs/>
              </w:rPr>
            </w:pPr>
            <w:r w:rsidRPr="0061010A">
              <w:rPr>
                <w:rFonts w:ascii="Times New Roman" w:hAnsi="Times New Roman"/>
                <w:b/>
                <w:bCs/>
              </w:rPr>
              <w:t>Score</w:t>
            </w:r>
          </w:p>
        </w:tc>
      </w:tr>
      <w:tr w:rsidR="00BC0800" w:rsidRPr="00270AF1" w14:paraId="2A7B701D" w14:textId="77777777" w:rsidTr="0061010A">
        <w:tc>
          <w:tcPr>
            <w:tcW w:w="622" w:type="dxa"/>
            <w:tcBorders>
              <w:top w:val="single" w:sz="4" w:space="0" w:color="000000"/>
              <w:left w:val="single" w:sz="4" w:space="0" w:color="000000"/>
              <w:bottom w:val="single" w:sz="4" w:space="0" w:color="000000"/>
              <w:right w:val="single" w:sz="4" w:space="0" w:color="000000"/>
            </w:tcBorders>
          </w:tcPr>
          <w:p w14:paraId="6D2B1593" w14:textId="77777777" w:rsidR="00BC0800" w:rsidRPr="00270AF1" w:rsidRDefault="00BC0800" w:rsidP="005C5B56">
            <w:pPr>
              <w:ind w:left="91"/>
              <w:rPr>
                <w:rFonts w:ascii="Times New Roman" w:hAnsi="Times New Roman"/>
              </w:rPr>
            </w:pPr>
            <w:r w:rsidRPr="00270AF1">
              <w:rPr>
                <w:rFonts w:ascii="Times New Roman" w:hAnsi="Times New Roman"/>
                <w:b/>
              </w:rPr>
              <w:t xml:space="preserve">1 </w:t>
            </w:r>
          </w:p>
        </w:tc>
        <w:tc>
          <w:tcPr>
            <w:tcW w:w="6663" w:type="dxa"/>
            <w:tcBorders>
              <w:top w:val="single" w:sz="4" w:space="0" w:color="000000"/>
              <w:left w:val="single" w:sz="4" w:space="0" w:color="000000"/>
              <w:bottom w:val="single" w:sz="4" w:space="0" w:color="000000"/>
              <w:right w:val="single" w:sz="4" w:space="0" w:color="000000"/>
            </w:tcBorders>
          </w:tcPr>
          <w:p w14:paraId="28E787F0" w14:textId="77777777" w:rsidR="00BC0800" w:rsidRPr="00270AF1" w:rsidRDefault="00BC0800" w:rsidP="005C5B56">
            <w:pPr>
              <w:rPr>
                <w:rFonts w:ascii="Times New Roman" w:hAnsi="Times New Roman"/>
              </w:rPr>
            </w:pPr>
            <w:r w:rsidRPr="00270AF1">
              <w:rPr>
                <w:rFonts w:ascii="Times New Roman" w:hAnsi="Times New Roman"/>
                <w:b/>
              </w:rPr>
              <w:t xml:space="preserve">Technical </w:t>
            </w:r>
          </w:p>
        </w:tc>
        <w:tc>
          <w:tcPr>
            <w:tcW w:w="900" w:type="dxa"/>
            <w:tcBorders>
              <w:top w:val="single" w:sz="4" w:space="0" w:color="000000"/>
              <w:left w:val="single" w:sz="4" w:space="0" w:color="000000"/>
              <w:bottom w:val="single" w:sz="4" w:space="0" w:color="000000"/>
              <w:right w:val="single" w:sz="4" w:space="0" w:color="000000"/>
            </w:tcBorders>
          </w:tcPr>
          <w:p w14:paraId="5556CC71" w14:textId="0D4BEAA2" w:rsidR="00BC0800" w:rsidRPr="00270AF1" w:rsidRDefault="00BC0800" w:rsidP="0061010A">
            <w:pPr>
              <w:ind w:left="2"/>
              <w:jc w:val="cente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14:paraId="7DEDE51C" w14:textId="34750E9C" w:rsidR="00BC0800" w:rsidRPr="00270AF1" w:rsidRDefault="00BC0800" w:rsidP="0061010A">
            <w:pPr>
              <w:ind w:left="96"/>
              <w:jc w:val="center"/>
              <w:rPr>
                <w:rFonts w:ascii="Times New Roman" w:hAnsi="Times New Roman"/>
              </w:rPr>
            </w:pPr>
            <w:r w:rsidRPr="00270AF1">
              <w:rPr>
                <w:rFonts w:ascii="Times New Roman" w:hAnsi="Times New Roman"/>
                <w:b/>
              </w:rPr>
              <w:t>30</w:t>
            </w:r>
          </w:p>
        </w:tc>
      </w:tr>
      <w:tr w:rsidR="00BC0800" w:rsidRPr="00270AF1" w14:paraId="545ABA58" w14:textId="77777777" w:rsidTr="0061010A">
        <w:tc>
          <w:tcPr>
            <w:tcW w:w="622" w:type="dxa"/>
            <w:tcBorders>
              <w:top w:val="single" w:sz="4" w:space="0" w:color="000000"/>
              <w:left w:val="single" w:sz="4" w:space="0" w:color="000000"/>
              <w:bottom w:val="single" w:sz="4" w:space="0" w:color="000000"/>
              <w:right w:val="single" w:sz="4" w:space="0" w:color="000000"/>
            </w:tcBorders>
            <w:vAlign w:val="center"/>
          </w:tcPr>
          <w:p w14:paraId="5C88D5A3" w14:textId="77777777" w:rsidR="00BC0800" w:rsidRPr="00270AF1" w:rsidRDefault="00BC0800" w:rsidP="005C5B56">
            <w:pPr>
              <w:ind w:left="89"/>
              <w:rPr>
                <w:rFonts w:ascii="Times New Roman" w:hAnsi="Times New Roman"/>
              </w:rPr>
            </w:pPr>
            <w:r w:rsidRPr="00270AF1">
              <w:rPr>
                <w:rFonts w:ascii="Times New Roman" w:hAnsi="Times New Roman"/>
              </w:rPr>
              <w:t xml:space="preserve">1.1 </w:t>
            </w:r>
          </w:p>
        </w:tc>
        <w:tc>
          <w:tcPr>
            <w:tcW w:w="6663" w:type="dxa"/>
            <w:tcBorders>
              <w:top w:val="single" w:sz="4" w:space="0" w:color="000000"/>
              <w:left w:val="single" w:sz="4" w:space="0" w:color="000000"/>
              <w:bottom w:val="single" w:sz="4" w:space="0" w:color="000000"/>
              <w:right w:val="single" w:sz="4" w:space="0" w:color="000000"/>
            </w:tcBorders>
          </w:tcPr>
          <w:p w14:paraId="1811B937" w14:textId="77777777" w:rsidR="00A8727C" w:rsidRDefault="00A8727C" w:rsidP="00A8727C">
            <w:pPr>
              <w:spacing w:before="120"/>
              <w:ind w:right="130"/>
              <w:jc w:val="both"/>
              <w:rPr>
                <w:rFonts w:ascii="Times New Roman" w:hAnsi="Times New Roman"/>
              </w:rPr>
            </w:pPr>
            <w:r w:rsidRPr="00A8727C">
              <w:rPr>
                <w:rFonts w:ascii="Times New Roman" w:hAnsi="Times New Roman"/>
              </w:rPr>
              <w:t xml:space="preserve">Firm expertise and experience in literature reviews, systematic reviews, evidence gap maps, and meta-analyses (including systematic searching, quality appraisal, data extraction, and data analysis) </w:t>
            </w:r>
            <w:r w:rsidR="00BC0800" w:rsidRPr="00A8727C">
              <w:rPr>
                <w:rFonts w:ascii="Times New Roman" w:hAnsi="Times New Roman"/>
              </w:rPr>
              <w:t>based on the present Terms of Reference</w:t>
            </w:r>
          </w:p>
          <w:p w14:paraId="0878A489" w14:textId="4DF701ED" w:rsidR="00A8727C" w:rsidRPr="00A8727C" w:rsidRDefault="00A8727C" w:rsidP="00A8727C">
            <w:pPr>
              <w:spacing w:before="120"/>
              <w:ind w:right="130"/>
              <w:jc w:val="both"/>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74CD8D7" w14:textId="09BE54A3" w:rsidR="00BC0800" w:rsidRPr="00270AF1" w:rsidRDefault="00BC0800" w:rsidP="0061010A">
            <w:pPr>
              <w:ind w:left="98"/>
              <w:jc w:val="center"/>
              <w:rPr>
                <w:rFonts w:ascii="Times New Roman" w:hAnsi="Times New Roman"/>
              </w:rPr>
            </w:pPr>
            <w:r w:rsidRPr="00270AF1">
              <w:rPr>
                <w:rFonts w:ascii="Times New Roman" w:hAnsi="Times New Roman"/>
              </w:rPr>
              <w:t>15</w:t>
            </w:r>
          </w:p>
        </w:tc>
        <w:tc>
          <w:tcPr>
            <w:tcW w:w="0" w:type="auto"/>
            <w:tcBorders>
              <w:top w:val="single" w:sz="4" w:space="0" w:color="000000"/>
              <w:left w:val="single" w:sz="4" w:space="0" w:color="000000"/>
              <w:bottom w:val="single" w:sz="4" w:space="0" w:color="000000"/>
              <w:right w:val="single" w:sz="4" w:space="0" w:color="000000"/>
            </w:tcBorders>
          </w:tcPr>
          <w:p w14:paraId="7A276500" w14:textId="65C19C26" w:rsidR="00BC0800" w:rsidRPr="00270AF1" w:rsidRDefault="00BC0800" w:rsidP="0061010A">
            <w:pPr>
              <w:jc w:val="center"/>
              <w:rPr>
                <w:rFonts w:ascii="Times New Roman" w:hAnsi="Times New Roman"/>
              </w:rPr>
            </w:pPr>
          </w:p>
        </w:tc>
      </w:tr>
      <w:tr w:rsidR="00BC0800" w:rsidRPr="00270AF1" w14:paraId="3C28EC1A" w14:textId="77777777" w:rsidTr="0061010A">
        <w:tc>
          <w:tcPr>
            <w:tcW w:w="622" w:type="dxa"/>
            <w:tcBorders>
              <w:top w:val="single" w:sz="4" w:space="0" w:color="000000"/>
              <w:left w:val="single" w:sz="4" w:space="0" w:color="000000"/>
              <w:bottom w:val="single" w:sz="4" w:space="0" w:color="000000"/>
              <w:right w:val="single" w:sz="4" w:space="0" w:color="000000"/>
            </w:tcBorders>
          </w:tcPr>
          <w:p w14:paraId="37AB99DC" w14:textId="77777777" w:rsidR="00BC0800" w:rsidRPr="00270AF1" w:rsidRDefault="00BC0800" w:rsidP="005C5B56">
            <w:pPr>
              <w:ind w:left="89"/>
              <w:rPr>
                <w:rFonts w:ascii="Times New Roman" w:hAnsi="Times New Roman"/>
              </w:rPr>
            </w:pPr>
            <w:r w:rsidRPr="00270AF1">
              <w:rPr>
                <w:rFonts w:ascii="Times New Roman" w:hAnsi="Times New Roman"/>
              </w:rPr>
              <w:t xml:space="preserve">1.2 </w:t>
            </w:r>
          </w:p>
        </w:tc>
        <w:tc>
          <w:tcPr>
            <w:tcW w:w="6663" w:type="dxa"/>
            <w:tcBorders>
              <w:top w:val="single" w:sz="4" w:space="0" w:color="000000"/>
              <w:left w:val="single" w:sz="4" w:space="0" w:color="000000"/>
              <w:bottom w:val="single" w:sz="4" w:space="0" w:color="000000"/>
              <w:right w:val="single" w:sz="4" w:space="0" w:color="000000"/>
            </w:tcBorders>
          </w:tcPr>
          <w:p w14:paraId="33D9B4CB" w14:textId="7AFB3DD5" w:rsidR="00BC0800" w:rsidRDefault="00BC0800" w:rsidP="00A8727C">
            <w:pPr>
              <w:rPr>
                <w:rFonts w:ascii="Times New Roman" w:hAnsi="Times New Roman"/>
              </w:rPr>
            </w:pPr>
            <w:r w:rsidRPr="00270AF1">
              <w:rPr>
                <w:rFonts w:ascii="Times New Roman" w:hAnsi="Times New Roman"/>
              </w:rPr>
              <w:t xml:space="preserve">Experience and expertise of the firm in </w:t>
            </w:r>
            <w:r w:rsidR="00A8727C" w:rsidRPr="00A8727C">
              <w:rPr>
                <w:rFonts w:ascii="Times New Roman" w:hAnsi="Times New Roman"/>
              </w:rPr>
              <w:t>assessing private sector approaches to climate and development interventions, including at least one of the market-based approaches outlined above</w:t>
            </w:r>
          </w:p>
          <w:p w14:paraId="4D3A693C" w14:textId="3DE92268" w:rsidR="00A8727C" w:rsidRPr="00270AF1" w:rsidRDefault="00A8727C" w:rsidP="00A8727C">
            <w:pP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E3F43E" w14:textId="4F903AB7" w:rsidR="00BC0800" w:rsidRPr="00270AF1" w:rsidRDefault="00BC0800" w:rsidP="0061010A">
            <w:pPr>
              <w:ind w:left="94"/>
              <w:jc w:val="center"/>
              <w:rPr>
                <w:rFonts w:ascii="Times New Roman" w:hAnsi="Times New Roman"/>
              </w:rPr>
            </w:pPr>
            <w:r w:rsidRPr="00270AF1">
              <w:rPr>
                <w:rFonts w:ascii="Times New Roman" w:hAnsi="Times New Roman"/>
              </w:rPr>
              <w:t>15</w:t>
            </w:r>
          </w:p>
        </w:tc>
        <w:tc>
          <w:tcPr>
            <w:tcW w:w="0" w:type="auto"/>
            <w:tcBorders>
              <w:top w:val="single" w:sz="4" w:space="0" w:color="000000"/>
              <w:left w:val="single" w:sz="4" w:space="0" w:color="000000"/>
              <w:bottom w:val="single" w:sz="4" w:space="0" w:color="000000"/>
              <w:right w:val="single" w:sz="4" w:space="0" w:color="000000"/>
            </w:tcBorders>
          </w:tcPr>
          <w:p w14:paraId="481DD95F" w14:textId="6B29614F" w:rsidR="00BC0800" w:rsidRPr="00270AF1" w:rsidRDefault="00BC0800" w:rsidP="0061010A">
            <w:pPr>
              <w:jc w:val="center"/>
              <w:rPr>
                <w:rFonts w:ascii="Times New Roman" w:hAnsi="Times New Roman"/>
              </w:rPr>
            </w:pPr>
          </w:p>
        </w:tc>
      </w:tr>
      <w:tr w:rsidR="00BC0800" w:rsidRPr="00270AF1" w14:paraId="41444C22" w14:textId="77777777" w:rsidTr="0061010A">
        <w:tc>
          <w:tcPr>
            <w:tcW w:w="622" w:type="dxa"/>
            <w:tcBorders>
              <w:top w:val="single" w:sz="4" w:space="0" w:color="000000"/>
              <w:left w:val="single" w:sz="4" w:space="0" w:color="000000"/>
              <w:bottom w:val="single" w:sz="4" w:space="0" w:color="000000"/>
              <w:right w:val="single" w:sz="4" w:space="0" w:color="000000"/>
            </w:tcBorders>
          </w:tcPr>
          <w:p w14:paraId="08F66C14" w14:textId="77777777" w:rsidR="00BC0800" w:rsidRPr="00270AF1" w:rsidRDefault="00BC0800" w:rsidP="005C5B56">
            <w:pPr>
              <w:ind w:left="91"/>
              <w:rPr>
                <w:rFonts w:ascii="Times New Roman" w:hAnsi="Times New Roman"/>
              </w:rPr>
            </w:pPr>
            <w:r w:rsidRPr="00270AF1">
              <w:rPr>
                <w:rFonts w:ascii="Times New Roman" w:hAnsi="Times New Roman"/>
                <w:b/>
              </w:rPr>
              <w:t xml:space="preserve">2 </w:t>
            </w:r>
          </w:p>
        </w:tc>
        <w:tc>
          <w:tcPr>
            <w:tcW w:w="6663" w:type="dxa"/>
            <w:tcBorders>
              <w:top w:val="single" w:sz="4" w:space="0" w:color="000000"/>
              <w:left w:val="single" w:sz="4" w:space="0" w:color="000000"/>
              <w:bottom w:val="single" w:sz="4" w:space="0" w:color="000000"/>
              <w:right w:val="single" w:sz="4" w:space="0" w:color="000000"/>
            </w:tcBorders>
          </w:tcPr>
          <w:p w14:paraId="709CEB71" w14:textId="77777777" w:rsidR="00BC0800" w:rsidRPr="00270AF1" w:rsidRDefault="00BC0800" w:rsidP="005C5B56">
            <w:pPr>
              <w:ind w:left="144"/>
              <w:rPr>
                <w:rFonts w:ascii="Times New Roman" w:hAnsi="Times New Roman"/>
              </w:rPr>
            </w:pPr>
            <w:r w:rsidRPr="00270AF1">
              <w:rPr>
                <w:rFonts w:ascii="Times New Roman" w:hAnsi="Times New Roman"/>
                <w:b/>
              </w:rPr>
              <w:t xml:space="preserve">Methodology and Workplan </w:t>
            </w:r>
          </w:p>
        </w:tc>
        <w:tc>
          <w:tcPr>
            <w:tcW w:w="900" w:type="dxa"/>
            <w:tcBorders>
              <w:top w:val="single" w:sz="4" w:space="0" w:color="000000"/>
              <w:left w:val="single" w:sz="4" w:space="0" w:color="000000"/>
              <w:bottom w:val="single" w:sz="4" w:space="0" w:color="000000"/>
              <w:right w:val="single" w:sz="4" w:space="0" w:color="000000"/>
            </w:tcBorders>
          </w:tcPr>
          <w:p w14:paraId="4F014663" w14:textId="2D8703F1" w:rsidR="00BC0800" w:rsidRPr="00270AF1" w:rsidRDefault="00BC0800" w:rsidP="0061010A">
            <w:pPr>
              <w:ind w:left="2"/>
              <w:jc w:val="cente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14:paraId="7EF61303" w14:textId="2FAF124A" w:rsidR="00BC0800" w:rsidRPr="00270AF1" w:rsidRDefault="00BC0800" w:rsidP="0061010A">
            <w:pPr>
              <w:ind w:left="96"/>
              <w:jc w:val="center"/>
              <w:rPr>
                <w:rFonts w:ascii="Times New Roman" w:hAnsi="Times New Roman"/>
              </w:rPr>
            </w:pPr>
            <w:r w:rsidRPr="00270AF1">
              <w:rPr>
                <w:rFonts w:ascii="Times New Roman" w:hAnsi="Times New Roman"/>
                <w:b/>
              </w:rPr>
              <w:t>30</w:t>
            </w:r>
          </w:p>
        </w:tc>
      </w:tr>
      <w:tr w:rsidR="00BC0800" w:rsidRPr="00270AF1" w14:paraId="5C3E9D82" w14:textId="77777777" w:rsidTr="0061010A">
        <w:tc>
          <w:tcPr>
            <w:tcW w:w="622" w:type="dxa"/>
            <w:tcBorders>
              <w:top w:val="single" w:sz="4" w:space="0" w:color="000000"/>
              <w:left w:val="single" w:sz="4" w:space="0" w:color="000000"/>
              <w:bottom w:val="single" w:sz="4" w:space="0" w:color="000000"/>
              <w:right w:val="single" w:sz="4" w:space="0" w:color="000000"/>
            </w:tcBorders>
          </w:tcPr>
          <w:p w14:paraId="74297982" w14:textId="77777777" w:rsidR="00BC0800" w:rsidRPr="00270AF1" w:rsidRDefault="00BC0800" w:rsidP="005C5B56">
            <w:pPr>
              <w:ind w:left="89"/>
              <w:rPr>
                <w:rFonts w:ascii="Times New Roman" w:hAnsi="Times New Roman"/>
              </w:rPr>
            </w:pPr>
            <w:r w:rsidRPr="00270AF1">
              <w:rPr>
                <w:rFonts w:ascii="Times New Roman" w:hAnsi="Times New Roman"/>
              </w:rPr>
              <w:t xml:space="preserve">2.1 </w:t>
            </w:r>
          </w:p>
        </w:tc>
        <w:tc>
          <w:tcPr>
            <w:tcW w:w="6663" w:type="dxa"/>
            <w:tcBorders>
              <w:top w:val="single" w:sz="4" w:space="0" w:color="000000"/>
              <w:left w:val="single" w:sz="4" w:space="0" w:color="000000"/>
              <w:bottom w:val="single" w:sz="4" w:space="0" w:color="000000"/>
              <w:right w:val="single" w:sz="4" w:space="0" w:color="000000"/>
            </w:tcBorders>
          </w:tcPr>
          <w:p w14:paraId="7627632A" w14:textId="30862DC6" w:rsidR="00BC0800" w:rsidRPr="00270AF1" w:rsidRDefault="00BC0800" w:rsidP="005C5B56">
            <w:pPr>
              <w:ind w:left="144" w:right="17"/>
              <w:rPr>
                <w:rFonts w:ascii="Times New Roman" w:hAnsi="Times New Roman"/>
              </w:rPr>
            </w:pPr>
            <w:r w:rsidRPr="00270AF1">
              <w:rPr>
                <w:rFonts w:ascii="Times New Roman" w:hAnsi="Times New Roman"/>
              </w:rPr>
              <w:t>The scope, magnitude, urgency and challenge of the overall task are fully understood and reflected in the technical proposal, which extends the ToR in important aspects</w:t>
            </w:r>
          </w:p>
        </w:tc>
        <w:tc>
          <w:tcPr>
            <w:tcW w:w="900" w:type="dxa"/>
            <w:tcBorders>
              <w:top w:val="single" w:sz="4" w:space="0" w:color="000000"/>
              <w:left w:val="single" w:sz="4" w:space="0" w:color="000000"/>
              <w:bottom w:val="single" w:sz="4" w:space="0" w:color="000000"/>
              <w:right w:val="single" w:sz="4" w:space="0" w:color="000000"/>
            </w:tcBorders>
            <w:vAlign w:val="center"/>
          </w:tcPr>
          <w:p w14:paraId="601434AC" w14:textId="6A5D5D46" w:rsidR="00BC0800" w:rsidRPr="00270AF1" w:rsidRDefault="00BC0800" w:rsidP="0061010A">
            <w:pPr>
              <w:ind w:left="98"/>
              <w:jc w:val="center"/>
              <w:rPr>
                <w:rFonts w:ascii="Times New Roman" w:hAnsi="Times New Roman"/>
              </w:rPr>
            </w:pPr>
            <w:r w:rsidRPr="00270AF1">
              <w:rPr>
                <w:rFonts w:ascii="Times New Roman" w:hAnsi="Times New Roman"/>
              </w:rPr>
              <w:t>15</w:t>
            </w:r>
          </w:p>
        </w:tc>
        <w:tc>
          <w:tcPr>
            <w:tcW w:w="0" w:type="auto"/>
            <w:tcBorders>
              <w:top w:val="single" w:sz="4" w:space="0" w:color="000000"/>
              <w:left w:val="single" w:sz="4" w:space="0" w:color="000000"/>
              <w:bottom w:val="single" w:sz="4" w:space="0" w:color="000000"/>
              <w:right w:val="single" w:sz="4" w:space="0" w:color="000000"/>
            </w:tcBorders>
          </w:tcPr>
          <w:p w14:paraId="0235926A" w14:textId="1AD02FB5" w:rsidR="00BC0800" w:rsidRPr="00270AF1" w:rsidRDefault="00BC0800" w:rsidP="0061010A">
            <w:pPr>
              <w:jc w:val="center"/>
              <w:rPr>
                <w:rFonts w:ascii="Times New Roman" w:hAnsi="Times New Roman"/>
              </w:rPr>
            </w:pPr>
          </w:p>
        </w:tc>
      </w:tr>
      <w:tr w:rsidR="00BC0800" w:rsidRPr="00270AF1" w14:paraId="1970AFA4" w14:textId="77777777" w:rsidTr="0061010A">
        <w:tc>
          <w:tcPr>
            <w:tcW w:w="622" w:type="dxa"/>
            <w:tcBorders>
              <w:top w:val="single" w:sz="4" w:space="0" w:color="000000"/>
              <w:left w:val="single" w:sz="4" w:space="0" w:color="000000"/>
              <w:bottom w:val="single" w:sz="4" w:space="0" w:color="000000"/>
              <w:right w:val="single" w:sz="4" w:space="0" w:color="000000"/>
            </w:tcBorders>
          </w:tcPr>
          <w:p w14:paraId="692D7C7D" w14:textId="77777777" w:rsidR="00BC0800" w:rsidRPr="00270AF1" w:rsidRDefault="00BC0800" w:rsidP="005C5B56">
            <w:pPr>
              <w:ind w:left="89"/>
              <w:rPr>
                <w:rFonts w:ascii="Times New Roman" w:hAnsi="Times New Roman"/>
              </w:rPr>
            </w:pPr>
            <w:r w:rsidRPr="00270AF1">
              <w:rPr>
                <w:rFonts w:ascii="Times New Roman" w:hAnsi="Times New Roman"/>
              </w:rPr>
              <w:t xml:space="preserve">2.2 </w:t>
            </w:r>
          </w:p>
        </w:tc>
        <w:tc>
          <w:tcPr>
            <w:tcW w:w="6663" w:type="dxa"/>
            <w:tcBorders>
              <w:top w:val="single" w:sz="4" w:space="0" w:color="000000"/>
              <w:left w:val="single" w:sz="4" w:space="0" w:color="000000"/>
              <w:bottom w:val="single" w:sz="4" w:space="0" w:color="000000"/>
              <w:right w:val="single" w:sz="4" w:space="0" w:color="000000"/>
            </w:tcBorders>
          </w:tcPr>
          <w:p w14:paraId="74CFB5D2" w14:textId="77777777" w:rsidR="00BC0800" w:rsidRDefault="00BC0800" w:rsidP="005C5B56">
            <w:pPr>
              <w:ind w:left="144"/>
              <w:rPr>
                <w:rFonts w:ascii="Times New Roman" w:hAnsi="Times New Roman"/>
              </w:rPr>
            </w:pPr>
            <w:r w:rsidRPr="00270AF1">
              <w:rPr>
                <w:rFonts w:ascii="Times New Roman" w:hAnsi="Times New Roman"/>
              </w:rPr>
              <w:t>The technical proposal, tools and work plan are well defined and are relevant and correspond to extending the ToR</w:t>
            </w:r>
          </w:p>
          <w:p w14:paraId="110DA659" w14:textId="02EDB89B" w:rsidR="00A8727C" w:rsidRPr="00270AF1" w:rsidRDefault="00A8727C" w:rsidP="005C5B56">
            <w:pPr>
              <w:ind w:left="144"/>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3B35D20" w14:textId="3FC2EE19" w:rsidR="00BC0800" w:rsidRPr="00270AF1" w:rsidRDefault="00BC0800" w:rsidP="0061010A">
            <w:pPr>
              <w:ind w:left="98"/>
              <w:jc w:val="center"/>
              <w:rPr>
                <w:rFonts w:ascii="Times New Roman" w:hAnsi="Times New Roman"/>
              </w:rPr>
            </w:pPr>
            <w:r w:rsidRPr="00270AF1">
              <w:rPr>
                <w:rFonts w:ascii="Times New Roman" w:hAnsi="Times New Roman"/>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230888B1" w14:textId="34350987" w:rsidR="00BC0800" w:rsidRPr="00270AF1" w:rsidRDefault="00BC0800" w:rsidP="0061010A">
            <w:pPr>
              <w:ind w:left="149"/>
              <w:jc w:val="center"/>
              <w:rPr>
                <w:rFonts w:ascii="Times New Roman" w:hAnsi="Times New Roman"/>
              </w:rPr>
            </w:pPr>
          </w:p>
        </w:tc>
      </w:tr>
      <w:tr w:rsidR="00BC0800" w:rsidRPr="00270AF1" w14:paraId="6F9837ED" w14:textId="77777777" w:rsidTr="0061010A">
        <w:tc>
          <w:tcPr>
            <w:tcW w:w="622" w:type="dxa"/>
            <w:tcBorders>
              <w:top w:val="single" w:sz="4" w:space="0" w:color="000000"/>
              <w:left w:val="single" w:sz="4" w:space="0" w:color="000000"/>
              <w:bottom w:val="single" w:sz="4" w:space="0" w:color="000000"/>
              <w:right w:val="single" w:sz="4" w:space="0" w:color="000000"/>
            </w:tcBorders>
          </w:tcPr>
          <w:p w14:paraId="130EE90B" w14:textId="77777777" w:rsidR="00BC0800" w:rsidRPr="00270AF1" w:rsidRDefault="00BC0800" w:rsidP="005C5B56">
            <w:pPr>
              <w:ind w:left="91"/>
              <w:rPr>
                <w:rFonts w:ascii="Times New Roman" w:hAnsi="Times New Roman"/>
              </w:rPr>
            </w:pPr>
            <w:r w:rsidRPr="00270AF1">
              <w:rPr>
                <w:rFonts w:ascii="Times New Roman" w:hAnsi="Times New Roman"/>
                <w:b/>
              </w:rPr>
              <w:t xml:space="preserve">3 </w:t>
            </w:r>
          </w:p>
        </w:tc>
        <w:tc>
          <w:tcPr>
            <w:tcW w:w="6663" w:type="dxa"/>
            <w:tcBorders>
              <w:top w:val="single" w:sz="4" w:space="0" w:color="000000"/>
              <w:left w:val="single" w:sz="4" w:space="0" w:color="000000"/>
              <w:bottom w:val="single" w:sz="4" w:space="0" w:color="000000"/>
              <w:right w:val="single" w:sz="4" w:space="0" w:color="000000"/>
            </w:tcBorders>
          </w:tcPr>
          <w:p w14:paraId="3E0F02E5" w14:textId="77777777" w:rsidR="00BC0800" w:rsidRPr="00270AF1" w:rsidRDefault="00BC0800" w:rsidP="005C5B56">
            <w:pPr>
              <w:ind w:left="144"/>
              <w:rPr>
                <w:rFonts w:ascii="Times New Roman" w:hAnsi="Times New Roman"/>
              </w:rPr>
            </w:pPr>
            <w:r w:rsidRPr="00270AF1">
              <w:rPr>
                <w:rFonts w:ascii="Times New Roman" w:hAnsi="Times New Roman"/>
                <w:b/>
              </w:rPr>
              <w:t xml:space="preserve">Personnel </w:t>
            </w:r>
          </w:p>
        </w:tc>
        <w:tc>
          <w:tcPr>
            <w:tcW w:w="900" w:type="dxa"/>
            <w:tcBorders>
              <w:top w:val="single" w:sz="4" w:space="0" w:color="000000"/>
              <w:left w:val="single" w:sz="4" w:space="0" w:color="000000"/>
              <w:bottom w:val="single" w:sz="4" w:space="0" w:color="000000"/>
              <w:right w:val="single" w:sz="4" w:space="0" w:color="000000"/>
            </w:tcBorders>
          </w:tcPr>
          <w:p w14:paraId="60EED1FF" w14:textId="71BB4EB7" w:rsidR="00BC0800" w:rsidRPr="00270AF1" w:rsidRDefault="00BC0800" w:rsidP="0061010A">
            <w:pPr>
              <w:ind w:left="2"/>
              <w:jc w:val="cente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14:paraId="44FB166D" w14:textId="39C7B80B" w:rsidR="00BC0800" w:rsidRPr="00270AF1" w:rsidRDefault="00BC0800" w:rsidP="0061010A">
            <w:pPr>
              <w:ind w:left="96"/>
              <w:jc w:val="center"/>
              <w:rPr>
                <w:rFonts w:ascii="Times New Roman" w:hAnsi="Times New Roman"/>
              </w:rPr>
            </w:pPr>
            <w:r w:rsidRPr="00270AF1">
              <w:rPr>
                <w:rFonts w:ascii="Times New Roman" w:hAnsi="Times New Roman"/>
                <w:b/>
              </w:rPr>
              <w:t>40</w:t>
            </w:r>
          </w:p>
        </w:tc>
      </w:tr>
      <w:tr w:rsidR="00BC0800" w:rsidRPr="00270AF1" w14:paraId="5F417CFF" w14:textId="77777777" w:rsidTr="0061010A">
        <w:tc>
          <w:tcPr>
            <w:tcW w:w="622" w:type="dxa"/>
            <w:tcBorders>
              <w:top w:val="single" w:sz="4" w:space="0" w:color="000000"/>
              <w:left w:val="single" w:sz="4" w:space="0" w:color="000000"/>
              <w:bottom w:val="single" w:sz="4" w:space="0" w:color="000000"/>
              <w:right w:val="single" w:sz="4" w:space="0" w:color="000000"/>
            </w:tcBorders>
          </w:tcPr>
          <w:p w14:paraId="3DA66141" w14:textId="77777777" w:rsidR="00BC0800" w:rsidRPr="00270AF1" w:rsidRDefault="00BC0800" w:rsidP="005C5B56">
            <w:pPr>
              <w:ind w:left="89"/>
              <w:rPr>
                <w:rFonts w:ascii="Times New Roman" w:hAnsi="Times New Roman"/>
              </w:rPr>
            </w:pPr>
            <w:r w:rsidRPr="00270AF1">
              <w:rPr>
                <w:rFonts w:ascii="Times New Roman" w:hAnsi="Times New Roman"/>
              </w:rPr>
              <w:t xml:space="preserve">3.1 </w:t>
            </w:r>
          </w:p>
        </w:tc>
        <w:tc>
          <w:tcPr>
            <w:tcW w:w="6663" w:type="dxa"/>
            <w:tcBorders>
              <w:top w:val="single" w:sz="4" w:space="0" w:color="000000"/>
              <w:left w:val="single" w:sz="4" w:space="0" w:color="000000"/>
              <w:bottom w:val="single" w:sz="4" w:space="0" w:color="000000"/>
              <w:right w:val="single" w:sz="4" w:space="0" w:color="000000"/>
            </w:tcBorders>
          </w:tcPr>
          <w:p w14:paraId="32EDD2A8" w14:textId="252BDBDC" w:rsidR="00BC0800" w:rsidRPr="00270AF1" w:rsidRDefault="00A8727C" w:rsidP="005C5B56">
            <w:pPr>
              <w:ind w:left="144" w:right="29"/>
              <w:rPr>
                <w:rFonts w:ascii="Times New Roman" w:hAnsi="Times New Roman"/>
              </w:rPr>
            </w:pPr>
            <w:r>
              <w:rPr>
                <w:rFonts w:ascii="Times New Roman" w:hAnsi="Times New Roman"/>
              </w:rPr>
              <w:t>P</w:t>
            </w:r>
            <w:r w:rsidR="00BC0800" w:rsidRPr="00270AF1">
              <w:rPr>
                <w:rFonts w:ascii="Times New Roman" w:hAnsi="Times New Roman"/>
              </w:rPr>
              <w:t>roven team leader with the capacity to directly, energetically and creatively lead and organize the process under tight time constraints</w:t>
            </w:r>
            <w:r>
              <w:rPr>
                <w:rFonts w:ascii="Times New Roman" w:hAnsi="Times New Roman"/>
              </w:rPr>
              <w:t>,</w:t>
            </w:r>
            <w:r w:rsidR="00BC0800" w:rsidRPr="00270AF1">
              <w:rPr>
                <w:rFonts w:ascii="Times New Roman" w:hAnsi="Times New Roman"/>
              </w:rPr>
              <w:t xml:space="preserve"> with an emphasis on statistical analysis and counterfactual methods. </w:t>
            </w:r>
          </w:p>
        </w:tc>
        <w:tc>
          <w:tcPr>
            <w:tcW w:w="900" w:type="dxa"/>
            <w:tcBorders>
              <w:top w:val="single" w:sz="4" w:space="0" w:color="000000"/>
              <w:left w:val="single" w:sz="4" w:space="0" w:color="000000"/>
              <w:bottom w:val="single" w:sz="4" w:space="0" w:color="000000"/>
              <w:right w:val="single" w:sz="4" w:space="0" w:color="000000"/>
            </w:tcBorders>
            <w:vAlign w:val="center"/>
          </w:tcPr>
          <w:p w14:paraId="68B73AEA" w14:textId="3DEC57B0" w:rsidR="00BC0800" w:rsidRPr="00270AF1" w:rsidRDefault="00BC0800" w:rsidP="0061010A">
            <w:pPr>
              <w:ind w:left="98"/>
              <w:jc w:val="center"/>
              <w:rPr>
                <w:rFonts w:ascii="Times New Roman" w:hAnsi="Times New Roman"/>
              </w:rPr>
            </w:pPr>
            <w:r w:rsidRPr="00270AF1">
              <w:rPr>
                <w:rFonts w:ascii="Times New Roman" w:hAnsi="Times New Roman"/>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585C1293" w14:textId="2EECBEAD" w:rsidR="00BC0800" w:rsidRPr="00270AF1" w:rsidRDefault="00BC0800" w:rsidP="0061010A">
            <w:pPr>
              <w:ind w:left="149"/>
              <w:jc w:val="center"/>
              <w:rPr>
                <w:rFonts w:ascii="Times New Roman" w:hAnsi="Times New Roman"/>
              </w:rPr>
            </w:pPr>
          </w:p>
        </w:tc>
      </w:tr>
      <w:tr w:rsidR="00BC0800" w:rsidRPr="00270AF1" w14:paraId="1D0A8A03" w14:textId="77777777" w:rsidTr="0061010A">
        <w:tc>
          <w:tcPr>
            <w:tcW w:w="622" w:type="dxa"/>
            <w:tcBorders>
              <w:top w:val="single" w:sz="4" w:space="0" w:color="000000"/>
              <w:left w:val="single" w:sz="4" w:space="0" w:color="000000"/>
              <w:bottom w:val="single" w:sz="4" w:space="0" w:color="000000"/>
              <w:right w:val="single" w:sz="4" w:space="0" w:color="000000"/>
            </w:tcBorders>
          </w:tcPr>
          <w:p w14:paraId="6E653C8B" w14:textId="77777777" w:rsidR="00BC0800" w:rsidRPr="00270AF1" w:rsidRDefault="00BC0800" w:rsidP="005C5B56">
            <w:pPr>
              <w:ind w:left="89"/>
              <w:rPr>
                <w:rFonts w:ascii="Times New Roman" w:hAnsi="Times New Roman"/>
              </w:rPr>
            </w:pPr>
            <w:r w:rsidRPr="00270AF1">
              <w:rPr>
                <w:rFonts w:ascii="Times New Roman" w:hAnsi="Times New Roman"/>
              </w:rPr>
              <w:t xml:space="preserve">3.2 </w:t>
            </w:r>
          </w:p>
        </w:tc>
        <w:tc>
          <w:tcPr>
            <w:tcW w:w="6663" w:type="dxa"/>
            <w:tcBorders>
              <w:top w:val="single" w:sz="4" w:space="0" w:color="000000"/>
              <w:left w:val="single" w:sz="4" w:space="0" w:color="000000"/>
              <w:bottom w:val="single" w:sz="4" w:space="0" w:color="000000"/>
              <w:right w:val="single" w:sz="4" w:space="0" w:color="000000"/>
            </w:tcBorders>
          </w:tcPr>
          <w:p w14:paraId="3CD08EA4" w14:textId="44D742E0" w:rsidR="00BC0800" w:rsidRPr="00270AF1" w:rsidRDefault="00A8727C" w:rsidP="005C5B56">
            <w:pPr>
              <w:ind w:left="144"/>
              <w:rPr>
                <w:rFonts w:ascii="Times New Roman" w:hAnsi="Times New Roman"/>
              </w:rPr>
            </w:pPr>
            <w:r>
              <w:rPr>
                <w:rFonts w:ascii="Times New Roman" w:hAnsi="Times New Roman"/>
              </w:rPr>
              <w:t>A</w:t>
            </w:r>
            <w:r w:rsidR="00BC0800" w:rsidRPr="00270AF1">
              <w:rPr>
                <w:rFonts w:ascii="Times New Roman" w:hAnsi="Times New Roman"/>
              </w:rPr>
              <w:t xml:space="preserve">bility to work to tight deadlines and history of timely delivery of practical, strategic documents that add value </w:t>
            </w:r>
          </w:p>
        </w:tc>
        <w:tc>
          <w:tcPr>
            <w:tcW w:w="900" w:type="dxa"/>
            <w:tcBorders>
              <w:top w:val="single" w:sz="4" w:space="0" w:color="000000"/>
              <w:left w:val="single" w:sz="4" w:space="0" w:color="000000"/>
              <w:bottom w:val="single" w:sz="4" w:space="0" w:color="000000"/>
              <w:right w:val="single" w:sz="4" w:space="0" w:color="000000"/>
            </w:tcBorders>
            <w:vAlign w:val="center"/>
          </w:tcPr>
          <w:p w14:paraId="27FD0405" w14:textId="4B5BAE1E" w:rsidR="00BC0800" w:rsidRPr="00270AF1" w:rsidRDefault="00BC0800" w:rsidP="0061010A">
            <w:pPr>
              <w:ind w:left="98"/>
              <w:jc w:val="center"/>
              <w:rPr>
                <w:rFonts w:ascii="Times New Roman" w:hAnsi="Times New Roman"/>
              </w:rPr>
            </w:pPr>
            <w:r w:rsidRPr="00270AF1">
              <w:rPr>
                <w:rFonts w:ascii="Times New Roman" w:hAnsi="Times New Roman"/>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308FF082" w14:textId="17338261" w:rsidR="00BC0800" w:rsidRPr="00270AF1" w:rsidRDefault="00BC0800" w:rsidP="0061010A">
            <w:pPr>
              <w:jc w:val="center"/>
              <w:rPr>
                <w:rFonts w:ascii="Times New Roman" w:hAnsi="Times New Roman"/>
              </w:rPr>
            </w:pPr>
          </w:p>
        </w:tc>
      </w:tr>
      <w:tr w:rsidR="00BC0800" w:rsidRPr="00270AF1" w14:paraId="0B46F606" w14:textId="77777777" w:rsidTr="0061010A">
        <w:tc>
          <w:tcPr>
            <w:tcW w:w="622" w:type="dxa"/>
            <w:tcBorders>
              <w:top w:val="single" w:sz="4" w:space="0" w:color="000000"/>
              <w:left w:val="single" w:sz="4" w:space="0" w:color="000000"/>
              <w:bottom w:val="single" w:sz="4" w:space="0" w:color="000000"/>
              <w:right w:val="single" w:sz="4" w:space="0" w:color="000000"/>
            </w:tcBorders>
            <w:vAlign w:val="bottom"/>
          </w:tcPr>
          <w:p w14:paraId="385D6650" w14:textId="77777777" w:rsidR="00BC0800" w:rsidRPr="00270AF1" w:rsidRDefault="00BC0800" w:rsidP="005C5B56">
            <w:pPr>
              <w:spacing w:after="2311"/>
              <w:ind w:left="89"/>
              <w:rPr>
                <w:rFonts w:ascii="Times New Roman" w:hAnsi="Times New Roman"/>
              </w:rPr>
            </w:pPr>
            <w:r w:rsidRPr="00270AF1">
              <w:rPr>
                <w:rFonts w:ascii="Times New Roman" w:hAnsi="Times New Roman"/>
              </w:rPr>
              <w:t>3.</w:t>
            </w:r>
          </w:p>
        </w:tc>
        <w:tc>
          <w:tcPr>
            <w:tcW w:w="6663" w:type="dxa"/>
            <w:tcBorders>
              <w:top w:val="single" w:sz="4" w:space="0" w:color="000000"/>
              <w:left w:val="single" w:sz="4" w:space="0" w:color="000000"/>
              <w:bottom w:val="single" w:sz="4" w:space="0" w:color="000000"/>
              <w:right w:val="single" w:sz="4" w:space="0" w:color="000000"/>
            </w:tcBorders>
          </w:tcPr>
          <w:p w14:paraId="722AE101" w14:textId="6AE70E1F" w:rsidR="00BC0800" w:rsidRPr="00270AF1" w:rsidRDefault="00A8727C" w:rsidP="008C61BE">
            <w:pPr>
              <w:spacing w:after="20"/>
              <w:ind w:left="144" w:right="62"/>
              <w:jc w:val="both"/>
              <w:rPr>
                <w:rFonts w:ascii="Times New Roman" w:hAnsi="Times New Roman"/>
              </w:rPr>
            </w:pPr>
            <w:r>
              <w:rPr>
                <w:rFonts w:ascii="Times New Roman" w:hAnsi="Times New Roman"/>
              </w:rPr>
              <w:t>A</w:t>
            </w:r>
            <w:r w:rsidR="00BC0800" w:rsidRPr="00270AF1">
              <w:rPr>
                <w:rFonts w:ascii="Times New Roman" w:hAnsi="Times New Roman"/>
              </w:rPr>
              <w:t xml:space="preserve">ppropriate team members and arrangements: The proposed team is appropriately composed, experience of conducting evidence reviews, the ability to work across languages, and relevant academic qualifications. </w:t>
            </w:r>
          </w:p>
          <w:p w14:paraId="7206CA50" w14:textId="77777777" w:rsidR="00BC0800" w:rsidRPr="00270AF1" w:rsidRDefault="00BC0800" w:rsidP="008C61BE">
            <w:pPr>
              <w:spacing w:after="20"/>
              <w:ind w:left="144" w:right="62"/>
              <w:jc w:val="both"/>
              <w:rPr>
                <w:rFonts w:ascii="Times New Roman" w:hAnsi="Times New Roman"/>
              </w:rPr>
            </w:pPr>
          </w:p>
          <w:p w14:paraId="098C4F15" w14:textId="4FB09814" w:rsidR="00BC0800" w:rsidRPr="00270AF1" w:rsidRDefault="00BC0800" w:rsidP="008C61BE">
            <w:pPr>
              <w:spacing w:after="20"/>
              <w:ind w:left="144" w:right="62"/>
              <w:jc w:val="both"/>
              <w:rPr>
                <w:rFonts w:ascii="Times New Roman" w:hAnsi="Times New Roman"/>
              </w:rPr>
            </w:pPr>
            <w:r w:rsidRPr="00270AF1">
              <w:rPr>
                <w:rFonts w:ascii="Times New Roman" w:hAnsi="Times New Roman"/>
              </w:rPr>
              <w:t xml:space="preserve">Demonstrated ability of key staff to work and analyze quantitative and qualitative data by using well-recognized methods, especially as related to statistical methods, </w:t>
            </w:r>
            <w:r w:rsidR="00D02183" w:rsidRPr="00270AF1">
              <w:rPr>
                <w:rFonts w:ascii="Times New Roman" w:hAnsi="Times New Roman"/>
              </w:rPr>
              <w:t>meta-analysi</w:t>
            </w:r>
            <w:r w:rsidR="00D02183" w:rsidRPr="00270AF1">
              <w:t>s</w:t>
            </w:r>
            <w:r w:rsidRPr="00270AF1">
              <w:rPr>
                <w:rFonts w:ascii="Times New Roman" w:hAnsi="Times New Roman"/>
              </w:rPr>
              <w:t xml:space="preserve">, causal and </w:t>
            </w:r>
            <w:r w:rsidR="00D02183" w:rsidRPr="00270AF1">
              <w:rPr>
                <w:rFonts w:ascii="Times New Roman" w:hAnsi="Times New Roman"/>
              </w:rPr>
              <w:t>non-causal</w:t>
            </w:r>
            <w:r w:rsidRPr="00270AF1">
              <w:rPr>
                <w:rFonts w:ascii="Times New Roman" w:hAnsi="Times New Roman"/>
              </w:rPr>
              <w:t xml:space="preserve"> designs, synthesis, </w:t>
            </w:r>
            <w:r w:rsidR="008C61BE" w:rsidRPr="00270AF1">
              <w:rPr>
                <w:rFonts w:ascii="Times New Roman" w:hAnsi="Times New Roman"/>
              </w:rPr>
              <w:t>screening and</w:t>
            </w:r>
            <w:r w:rsidRPr="00270AF1">
              <w:rPr>
                <w:rFonts w:ascii="Times New Roman" w:hAnsi="Times New Roman"/>
              </w:rPr>
              <w:t xml:space="preserve"> knowledge of bibliographic databases. </w:t>
            </w:r>
          </w:p>
        </w:tc>
        <w:tc>
          <w:tcPr>
            <w:tcW w:w="900" w:type="dxa"/>
            <w:tcBorders>
              <w:top w:val="single" w:sz="4" w:space="0" w:color="000000"/>
              <w:left w:val="single" w:sz="4" w:space="0" w:color="000000"/>
              <w:bottom w:val="single" w:sz="4" w:space="0" w:color="000000"/>
              <w:right w:val="single" w:sz="4" w:space="0" w:color="000000"/>
            </w:tcBorders>
            <w:vAlign w:val="center"/>
          </w:tcPr>
          <w:p w14:paraId="66C2A162" w14:textId="2E1D6FAC" w:rsidR="00BC0800" w:rsidRPr="00270AF1" w:rsidRDefault="00BC0800" w:rsidP="0061010A">
            <w:pPr>
              <w:ind w:left="98"/>
              <w:jc w:val="center"/>
              <w:rPr>
                <w:rFonts w:ascii="Times New Roman" w:hAnsi="Times New Roman"/>
              </w:rPr>
            </w:pPr>
            <w:r w:rsidRPr="00270AF1">
              <w:rPr>
                <w:rFonts w:ascii="Times New Roman" w:hAnsi="Times New Roman"/>
              </w:rPr>
              <w:t>15</w:t>
            </w:r>
          </w:p>
        </w:tc>
        <w:tc>
          <w:tcPr>
            <w:tcW w:w="0" w:type="auto"/>
            <w:tcBorders>
              <w:top w:val="single" w:sz="4" w:space="0" w:color="000000"/>
              <w:left w:val="single" w:sz="4" w:space="0" w:color="000000"/>
              <w:bottom w:val="single" w:sz="4" w:space="0" w:color="000000"/>
              <w:right w:val="single" w:sz="4" w:space="0" w:color="000000"/>
            </w:tcBorders>
          </w:tcPr>
          <w:p w14:paraId="53B614C0" w14:textId="3A51E84F" w:rsidR="00BC0800" w:rsidRPr="00270AF1" w:rsidRDefault="00BC0800" w:rsidP="0061010A">
            <w:pPr>
              <w:jc w:val="center"/>
              <w:rPr>
                <w:rFonts w:ascii="Times New Roman" w:hAnsi="Times New Roman"/>
              </w:rPr>
            </w:pPr>
          </w:p>
        </w:tc>
      </w:tr>
      <w:tr w:rsidR="00BC0800" w:rsidRPr="00270AF1" w14:paraId="7705D6C7" w14:textId="77777777" w:rsidTr="0061010A">
        <w:tc>
          <w:tcPr>
            <w:tcW w:w="622" w:type="dxa"/>
            <w:tcBorders>
              <w:top w:val="single" w:sz="4" w:space="0" w:color="000000"/>
              <w:left w:val="single" w:sz="4" w:space="0" w:color="000000"/>
              <w:bottom w:val="single" w:sz="4" w:space="0" w:color="000000"/>
              <w:right w:val="single" w:sz="4" w:space="0" w:color="000000"/>
            </w:tcBorders>
          </w:tcPr>
          <w:p w14:paraId="3C5909B7" w14:textId="77777777" w:rsidR="00BC0800" w:rsidRPr="00270AF1" w:rsidRDefault="00BC0800" w:rsidP="005C5B56">
            <w:pPr>
              <w:spacing w:after="160"/>
              <w:rPr>
                <w:rFonts w:ascii="Times New Roman" w:hAnsi="Times New Roman"/>
              </w:rPr>
            </w:pPr>
          </w:p>
        </w:tc>
        <w:tc>
          <w:tcPr>
            <w:tcW w:w="6663" w:type="dxa"/>
            <w:tcBorders>
              <w:top w:val="single" w:sz="4" w:space="0" w:color="000000"/>
              <w:left w:val="single" w:sz="4" w:space="0" w:color="000000"/>
              <w:bottom w:val="single" w:sz="4" w:space="0" w:color="000000"/>
              <w:right w:val="single" w:sz="4" w:space="0" w:color="000000"/>
            </w:tcBorders>
          </w:tcPr>
          <w:p w14:paraId="3ED67A89" w14:textId="77777777" w:rsidR="00BC0800" w:rsidRPr="00270AF1" w:rsidRDefault="00BC0800" w:rsidP="005C5B56">
            <w:pPr>
              <w:ind w:left="97"/>
              <w:rPr>
                <w:rFonts w:ascii="Times New Roman" w:hAnsi="Times New Roman"/>
              </w:rPr>
            </w:pPr>
            <w:r w:rsidRPr="00270AF1">
              <w:rPr>
                <w:rFonts w:ascii="Times New Roman" w:hAnsi="Times New Roman"/>
                <w:b/>
              </w:rPr>
              <w:t>TOTAL</w:t>
            </w:r>
            <w:r w:rsidRPr="00270AF1">
              <w:rPr>
                <w:rFonts w:ascii="Times New Roman" w:hAnsi="Times New Roman"/>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527B76E" w14:textId="7349FBD5" w:rsidR="00BC0800" w:rsidRPr="00270AF1" w:rsidRDefault="00BC0800" w:rsidP="0061010A">
            <w:pPr>
              <w:ind w:left="151"/>
              <w:jc w:val="cente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14:paraId="1FB4D2C0" w14:textId="784F121C" w:rsidR="00BC0800" w:rsidRPr="00270AF1" w:rsidRDefault="00BC0800" w:rsidP="0061010A">
            <w:pPr>
              <w:ind w:left="94"/>
              <w:jc w:val="center"/>
              <w:rPr>
                <w:rFonts w:ascii="Times New Roman" w:hAnsi="Times New Roman"/>
              </w:rPr>
            </w:pPr>
            <w:r w:rsidRPr="00270AF1">
              <w:rPr>
                <w:rFonts w:ascii="Times New Roman" w:hAnsi="Times New Roman"/>
                <w:b/>
              </w:rPr>
              <w:t>100</w:t>
            </w:r>
          </w:p>
        </w:tc>
      </w:tr>
    </w:tbl>
    <w:p w14:paraId="360D97FD" w14:textId="77777777" w:rsidR="00BC0800" w:rsidRPr="00270AF1" w:rsidRDefault="00BC0800" w:rsidP="00BC0800">
      <w:pPr>
        <w:spacing w:line="259" w:lineRule="auto"/>
        <w:ind w:left="721"/>
        <w:rPr>
          <w:sz w:val="22"/>
          <w:szCs w:val="22"/>
        </w:rPr>
      </w:pPr>
      <w:r w:rsidRPr="00270AF1">
        <w:rPr>
          <w:sz w:val="22"/>
          <w:szCs w:val="22"/>
        </w:rPr>
        <w:t xml:space="preserve"> </w:t>
      </w:r>
    </w:p>
    <w:p w14:paraId="428C9CF3" w14:textId="77777777" w:rsidR="00BC0800" w:rsidRPr="00270AF1" w:rsidRDefault="00BC0800" w:rsidP="00BC0800">
      <w:pPr>
        <w:ind w:left="731" w:right="124"/>
        <w:rPr>
          <w:sz w:val="22"/>
          <w:szCs w:val="22"/>
        </w:rPr>
      </w:pPr>
      <w:r w:rsidRPr="00270AF1">
        <w:rPr>
          <w:sz w:val="22"/>
          <w:szCs w:val="22"/>
        </w:rPr>
        <w:t xml:space="preserve">Technical proposals that score at least 75% will be considered as qualified for the review of the financial proposal. Any proposal less than that will be disqualified from proceeding to the next step. </w:t>
      </w:r>
    </w:p>
    <w:p w14:paraId="276E0087" w14:textId="77777777" w:rsidR="00BC0800" w:rsidRPr="00270AF1" w:rsidRDefault="00BC0800" w:rsidP="00BC0800">
      <w:pPr>
        <w:spacing w:after="10" w:line="259" w:lineRule="auto"/>
        <w:ind w:left="1"/>
        <w:rPr>
          <w:sz w:val="22"/>
          <w:szCs w:val="22"/>
        </w:rPr>
      </w:pPr>
      <w:r w:rsidRPr="00270AF1">
        <w:rPr>
          <w:sz w:val="22"/>
          <w:szCs w:val="22"/>
        </w:rPr>
        <w:t xml:space="preserve"> </w:t>
      </w:r>
    </w:p>
    <w:p w14:paraId="12167BD5" w14:textId="77777777" w:rsidR="00C61135" w:rsidRPr="0061010A" w:rsidRDefault="00C61135" w:rsidP="0061010A">
      <w:pPr>
        <w:pStyle w:val="Heading3"/>
        <w:tabs>
          <w:tab w:val="center" w:pos="2265"/>
        </w:tabs>
        <w:spacing w:before="0" w:after="0"/>
        <w:ind w:left="-14"/>
        <w:rPr>
          <w:rFonts w:ascii="Times New Roman" w:hAnsi="Times New Roman"/>
          <w:i/>
          <w:iCs/>
          <w:sz w:val="22"/>
          <w:szCs w:val="22"/>
        </w:rPr>
      </w:pPr>
      <w:r w:rsidRPr="0061010A">
        <w:rPr>
          <w:rFonts w:ascii="Times New Roman" w:eastAsia="Cambria" w:hAnsi="Times New Roman"/>
          <w:i/>
          <w:iCs/>
          <w:sz w:val="22"/>
          <w:szCs w:val="22"/>
        </w:rPr>
        <w:t>D.</w:t>
      </w:r>
      <w:r w:rsidRPr="0061010A">
        <w:rPr>
          <w:rFonts w:ascii="Times New Roman" w:eastAsia="Arial" w:hAnsi="Times New Roman"/>
          <w:i/>
          <w:iCs/>
          <w:sz w:val="22"/>
          <w:szCs w:val="22"/>
        </w:rPr>
        <w:t xml:space="preserve"> </w:t>
      </w:r>
      <w:r w:rsidRPr="0061010A">
        <w:rPr>
          <w:rFonts w:ascii="Times New Roman" w:eastAsia="Arial" w:hAnsi="Times New Roman"/>
          <w:i/>
          <w:iCs/>
          <w:sz w:val="22"/>
          <w:szCs w:val="22"/>
        </w:rPr>
        <w:tab/>
      </w:r>
      <w:r w:rsidRPr="0061010A">
        <w:rPr>
          <w:rFonts w:ascii="Times New Roman" w:hAnsi="Times New Roman"/>
          <w:i/>
          <w:iCs/>
          <w:sz w:val="22"/>
          <w:szCs w:val="22"/>
        </w:rPr>
        <w:t>Evaluation of Financial Proposal</w:t>
      </w:r>
      <w:r w:rsidRPr="0061010A">
        <w:rPr>
          <w:rFonts w:ascii="Times New Roman" w:hAnsi="Times New Roman"/>
          <w:b w:val="0"/>
          <w:i/>
          <w:iCs/>
          <w:sz w:val="22"/>
          <w:szCs w:val="22"/>
        </w:rPr>
        <w:t xml:space="preserve"> </w:t>
      </w:r>
    </w:p>
    <w:p w14:paraId="039943D1" w14:textId="77777777" w:rsidR="00C61135" w:rsidRDefault="00C61135" w:rsidP="00C61135">
      <w:pPr>
        <w:spacing w:after="150"/>
        <w:ind w:left="731" w:right="124"/>
      </w:pPr>
      <w:r>
        <w:t xml:space="preserve">The Financial Proposal of all proposers which have attained the minimum score in the technical evaluation will be evaluated subsequently. The lowest evaluated Financial Proposal (Fm) is given the maximum financial score (Sf) of 100.  </w:t>
      </w:r>
    </w:p>
    <w:p w14:paraId="29CB6D90" w14:textId="77777777" w:rsidR="00C61135" w:rsidRDefault="00C61135" w:rsidP="00C61135">
      <w:pPr>
        <w:spacing w:after="144"/>
        <w:ind w:left="731" w:right="124"/>
      </w:pPr>
      <w:r>
        <w:t xml:space="preserve">The formula for determining the financial scores (Sf) of all other Proposals is calculated as following: </w:t>
      </w:r>
    </w:p>
    <w:p w14:paraId="7C36EF79" w14:textId="77777777" w:rsidR="00C61135" w:rsidRDefault="00C61135" w:rsidP="00C61135">
      <w:pPr>
        <w:ind w:left="730" w:right="124"/>
      </w:pPr>
      <w:r>
        <w:t xml:space="preserve">Sf = 100 x Fm/ F, in which “Sf” is the financial score, “Fm” is the lowest price, and “F” is the price of the proposal under consideration. </w:t>
      </w:r>
    </w:p>
    <w:p w14:paraId="628DDDB4" w14:textId="77777777" w:rsidR="00C61135" w:rsidRDefault="00C61135" w:rsidP="00C61135">
      <w:pPr>
        <w:spacing w:after="9" w:line="259" w:lineRule="auto"/>
        <w:ind w:left="1"/>
      </w:pPr>
      <w:r>
        <w:rPr>
          <w:b/>
        </w:rPr>
        <w:t xml:space="preserve"> </w:t>
      </w:r>
    </w:p>
    <w:p w14:paraId="777F4031" w14:textId="2742005E" w:rsidR="00C61135" w:rsidRPr="00270AF1" w:rsidRDefault="00C61135" w:rsidP="0061010A">
      <w:pPr>
        <w:pStyle w:val="Heading2"/>
        <w:numPr>
          <w:ilvl w:val="0"/>
          <w:numId w:val="20"/>
        </w:numPr>
        <w:spacing w:before="120" w:after="0"/>
        <w:ind w:left="720" w:hanging="432"/>
        <w:rPr>
          <w:rFonts w:ascii="Times New Roman" w:hAnsi="Times New Roman" w:cs="Times New Roman"/>
          <w:sz w:val="22"/>
          <w:szCs w:val="22"/>
        </w:rPr>
      </w:pPr>
      <w:r w:rsidRPr="00270AF1">
        <w:rPr>
          <w:rFonts w:ascii="Times New Roman" w:hAnsi="Times New Roman" w:cs="Times New Roman"/>
          <w:sz w:val="22"/>
          <w:szCs w:val="22"/>
        </w:rPr>
        <w:t>Consolidated Evaluation</w:t>
      </w:r>
      <w:r w:rsidRPr="00270AF1">
        <w:rPr>
          <w:rFonts w:ascii="Times New Roman" w:hAnsi="Times New Roman" w:cs="Times New Roman"/>
          <w:b w:val="0"/>
          <w:sz w:val="22"/>
          <w:szCs w:val="22"/>
        </w:rPr>
        <w:t xml:space="preserve"> </w:t>
      </w:r>
    </w:p>
    <w:p w14:paraId="67CE9707" w14:textId="77777777" w:rsidR="00C61135" w:rsidRPr="00270AF1" w:rsidRDefault="00C61135" w:rsidP="0061010A">
      <w:pPr>
        <w:spacing w:before="120"/>
        <w:ind w:left="864" w:hanging="144"/>
        <w:outlineLvl w:val="1"/>
        <w:rPr>
          <w:sz w:val="22"/>
          <w:szCs w:val="22"/>
        </w:rPr>
      </w:pPr>
      <w:r w:rsidRPr="00270AF1">
        <w:rPr>
          <w:sz w:val="22"/>
          <w:szCs w:val="22"/>
        </w:rPr>
        <w:t xml:space="preserve">The weights given to the Technical (T) and Financial (P) Proposals are: </w:t>
      </w:r>
    </w:p>
    <w:p w14:paraId="7B84D1DD" w14:textId="77777777" w:rsidR="00C61135" w:rsidRPr="00270AF1" w:rsidRDefault="00C61135" w:rsidP="00C61135">
      <w:pPr>
        <w:ind w:left="731" w:right="124"/>
        <w:rPr>
          <w:sz w:val="22"/>
          <w:szCs w:val="22"/>
        </w:rPr>
      </w:pPr>
      <w:r w:rsidRPr="00270AF1">
        <w:rPr>
          <w:sz w:val="22"/>
          <w:szCs w:val="22"/>
        </w:rPr>
        <w:t xml:space="preserve">T = 0.70, and P = 0.30 </w:t>
      </w:r>
    </w:p>
    <w:p w14:paraId="317401D3" w14:textId="77777777" w:rsidR="00C61135" w:rsidRPr="00270AF1" w:rsidRDefault="00C61135" w:rsidP="00C61135">
      <w:pPr>
        <w:spacing w:line="259" w:lineRule="auto"/>
        <w:ind w:left="721"/>
        <w:rPr>
          <w:sz w:val="22"/>
          <w:szCs w:val="22"/>
        </w:rPr>
      </w:pPr>
      <w:r w:rsidRPr="00270AF1">
        <w:rPr>
          <w:sz w:val="22"/>
          <w:szCs w:val="22"/>
        </w:rPr>
        <w:t xml:space="preserve"> </w:t>
      </w:r>
    </w:p>
    <w:p w14:paraId="4A76BCEA" w14:textId="77777777" w:rsidR="00C61135" w:rsidRPr="00270AF1" w:rsidRDefault="00C61135" w:rsidP="00C61135">
      <w:pPr>
        <w:spacing w:after="229"/>
        <w:ind w:left="731" w:right="124"/>
        <w:rPr>
          <w:sz w:val="22"/>
          <w:szCs w:val="22"/>
        </w:rPr>
      </w:pPr>
      <w:r w:rsidRPr="00270AF1">
        <w:rPr>
          <w:sz w:val="22"/>
          <w:szCs w:val="22"/>
        </w:rPr>
        <w:t xml:space="preserve">Proposals will be ranked according to their combined technical (St) and financial (Sf) scores using the weights (T = the weight given to the Technical Proposal; P = the weight given to the Financial Proposal; T + P = 1) as following: S = St x T% + Sf x P%. </w:t>
      </w:r>
    </w:p>
    <w:p w14:paraId="7D8A86AA" w14:textId="16DF48FE" w:rsidR="00C61135" w:rsidRDefault="00C61135" w:rsidP="008C5770">
      <w:pPr>
        <w:spacing w:after="147"/>
        <w:ind w:left="731" w:right="124"/>
        <w:rPr>
          <w:sz w:val="22"/>
          <w:szCs w:val="22"/>
        </w:rPr>
      </w:pPr>
      <w:r w:rsidRPr="00270AF1">
        <w:rPr>
          <w:sz w:val="22"/>
          <w:szCs w:val="22"/>
        </w:rPr>
        <w:t xml:space="preserve">The Bidder that achieves the highest combined technical and financial score will be invited for contract negotiations or GCF may proceed to contract award. </w:t>
      </w:r>
    </w:p>
    <w:p w14:paraId="385E271D" w14:textId="77777777" w:rsidR="00E52966" w:rsidRPr="00270AF1" w:rsidRDefault="00E52966" w:rsidP="008C5770">
      <w:pPr>
        <w:spacing w:after="147"/>
        <w:ind w:left="731" w:right="124"/>
        <w:rPr>
          <w:sz w:val="22"/>
          <w:szCs w:val="22"/>
        </w:rPr>
      </w:pPr>
    </w:p>
    <w:p w14:paraId="465D148E" w14:textId="1418F071" w:rsidR="00C61135" w:rsidRPr="00270AF1" w:rsidRDefault="00C61135" w:rsidP="0061010A">
      <w:pPr>
        <w:pStyle w:val="Heading2"/>
        <w:numPr>
          <w:ilvl w:val="0"/>
          <w:numId w:val="20"/>
        </w:numPr>
        <w:spacing w:before="0" w:after="0"/>
        <w:ind w:left="864" w:hanging="432"/>
        <w:rPr>
          <w:rFonts w:ascii="Times New Roman" w:hAnsi="Times New Roman" w:cs="Times New Roman"/>
          <w:sz w:val="22"/>
          <w:szCs w:val="22"/>
        </w:rPr>
      </w:pPr>
      <w:r w:rsidRPr="00270AF1">
        <w:rPr>
          <w:rFonts w:ascii="Times New Roman" w:hAnsi="Times New Roman" w:cs="Times New Roman"/>
          <w:sz w:val="22"/>
          <w:szCs w:val="22"/>
        </w:rPr>
        <w:t>Award of Tender/Contract</w:t>
      </w:r>
      <w:r w:rsidRPr="00270AF1">
        <w:rPr>
          <w:rFonts w:ascii="Times New Roman" w:hAnsi="Times New Roman" w:cs="Times New Roman"/>
          <w:b w:val="0"/>
          <w:sz w:val="22"/>
          <w:szCs w:val="22"/>
        </w:rPr>
        <w:t xml:space="preserve"> </w:t>
      </w:r>
    </w:p>
    <w:p w14:paraId="7BEA5B88" w14:textId="77777777" w:rsidR="00C61135" w:rsidRPr="00270AF1" w:rsidRDefault="00C61135" w:rsidP="0061010A">
      <w:pPr>
        <w:spacing w:before="120"/>
        <w:ind w:left="734" w:right="130"/>
        <w:jc w:val="both"/>
        <w:rPr>
          <w:sz w:val="22"/>
          <w:szCs w:val="22"/>
        </w:rPr>
      </w:pPr>
      <w:r w:rsidRPr="00270AF1">
        <w:rPr>
          <w:sz w:val="22"/>
          <w:szCs w:val="22"/>
        </w:rPr>
        <w:t>The contract award will be made to the responsive proposer that achieves the highest combined technical and financial score, and if necessary, followed by negotiation of an acceptable contract. The GCF reserves the right to conduct negotiations with the proposers regarding the contents of their offer. The contract award will be in effect only after acceptance by selected proposer of the terms and conditions and the technical requirements.</w:t>
      </w:r>
      <w:r w:rsidRPr="00270AF1">
        <w:rPr>
          <w:b/>
          <w:sz w:val="22"/>
          <w:szCs w:val="22"/>
        </w:rPr>
        <w:t xml:space="preserve"> </w:t>
      </w:r>
    </w:p>
    <w:p w14:paraId="68C66957" w14:textId="77777777" w:rsidR="00C61135" w:rsidRDefault="00C61135" w:rsidP="00C61135">
      <w:pPr>
        <w:spacing w:line="259" w:lineRule="auto"/>
        <w:ind w:left="1"/>
      </w:pPr>
      <w:r>
        <w:t xml:space="preserve"> </w:t>
      </w:r>
    </w:p>
    <w:p w14:paraId="6DDE1213" w14:textId="77777777" w:rsidR="00C45620" w:rsidRPr="00620C54" w:rsidRDefault="00C45620" w:rsidP="00C61135">
      <w:pPr>
        <w:rPr>
          <w:b/>
          <w:sz w:val="22"/>
          <w:szCs w:val="22"/>
        </w:rPr>
      </w:pPr>
    </w:p>
    <w:p w14:paraId="7B6866FF" w14:textId="77777777" w:rsidR="00C45620" w:rsidRPr="00620C54" w:rsidRDefault="00C45620" w:rsidP="00C61135">
      <w:pPr>
        <w:rPr>
          <w:b/>
          <w:sz w:val="22"/>
          <w:szCs w:val="22"/>
        </w:rPr>
      </w:pPr>
    </w:p>
    <w:p w14:paraId="6F444DD4" w14:textId="77777777" w:rsidR="00C45620" w:rsidRPr="00620C54" w:rsidRDefault="00C45620" w:rsidP="00C61135">
      <w:pPr>
        <w:rPr>
          <w:b/>
          <w:sz w:val="22"/>
          <w:szCs w:val="22"/>
        </w:rPr>
      </w:pPr>
    </w:p>
    <w:p w14:paraId="19E09E0E" w14:textId="7D07AF7F" w:rsidR="00BB13AA" w:rsidRPr="00C667B1" w:rsidRDefault="00C667B1" w:rsidP="00C61135">
      <w:pPr>
        <w:rPr>
          <w:b/>
          <w:sz w:val="24"/>
          <w:szCs w:val="24"/>
        </w:rPr>
      </w:pPr>
      <w:r>
        <w:rPr>
          <w:b/>
          <w:sz w:val="22"/>
          <w:szCs w:val="22"/>
        </w:rPr>
        <w:br w:type="page"/>
      </w:r>
      <w:r w:rsidR="00BB13AA" w:rsidRPr="00C667B1">
        <w:rPr>
          <w:b/>
          <w:sz w:val="24"/>
          <w:szCs w:val="24"/>
        </w:rPr>
        <w:t xml:space="preserve">Annex </w:t>
      </w:r>
      <w:r w:rsidR="00A7508B" w:rsidRPr="00C667B1">
        <w:rPr>
          <w:b/>
          <w:sz w:val="24"/>
          <w:szCs w:val="24"/>
        </w:rPr>
        <w:t>2</w:t>
      </w:r>
    </w:p>
    <w:p w14:paraId="591C3DE0" w14:textId="77777777" w:rsidR="000713C5" w:rsidRPr="00620C54" w:rsidRDefault="000713C5" w:rsidP="00BB13AA">
      <w:pPr>
        <w:rPr>
          <w:sz w:val="22"/>
          <w:szCs w:val="22"/>
        </w:rPr>
      </w:pPr>
    </w:p>
    <w:p w14:paraId="2B7E9C75" w14:textId="77777777" w:rsidR="00BB13AA" w:rsidRPr="00C667B1" w:rsidRDefault="00EE6B38" w:rsidP="00BA0E6E">
      <w:pPr>
        <w:jc w:val="center"/>
        <w:rPr>
          <w:b/>
          <w:sz w:val="22"/>
          <w:szCs w:val="22"/>
        </w:rPr>
      </w:pPr>
      <w:r w:rsidRPr="00C667B1">
        <w:rPr>
          <w:b/>
          <w:sz w:val="22"/>
          <w:szCs w:val="22"/>
        </w:rPr>
        <w:t>TECHNICAL AND FINANCIAL OFFER - SERVICES</w:t>
      </w:r>
    </w:p>
    <w:p w14:paraId="3345056D" w14:textId="77777777" w:rsidR="00686142" w:rsidRPr="00C667B1" w:rsidRDefault="00686142" w:rsidP="00BA0E6E">
      <w:pPr>
        <w:jc w:val="center"/>
        <w:rPr>
          <w:b/>
          <w:sz w:val="22"/>
          <w:szCs w:val="22"/>
        </w:rPr>
      </w:pPr>
    </w:p>
    <w:p w14:paraId="3B908EFB" w14:textId="5D78DDDB" w:rsidR="00EE6B38" w:rsidRPr="00C667B1" w:rsidRDefault="00EE6B38" w:rsidP="00EE6B38">
      <w:pPr>
        <w:spacing w:after="160" w:line="259" w:lineRule="auto"/>
        <w:jc w:val="both"/>
        <w:rPr>
          <w:rFonts w:eastAsia="Calibri"/>
          <w:i/>
          <w:sz w:val="22"/>
          <w:szCs w:val="22"/>
          <w:lang w:val="en-GB"/>
        </w:rPr>
      </w:pPr>
      <w:bookmarkStart w:id="30" w:name="_Toc172357882"/>
      <w:r w:rsidRPr="00C667B1">
        <w:rPr>
          <w:rFonts w:eastAsia="Calibri"/>
          <w:i/>
          <w:sz w:val="22"/>
          <w:szCs w:val="22"/>
          <w:lang w:val="en-GB"/>
        </w:rPr>
        <w:t xml:space="preserve">Bidders are requested to complete this form, sign it and return it as part of their quotation along with Annex </w:t>
      </w:r>
      <w:r w:rsidR="00C667B1" w:rsidRPr="00C667B1">
        <w:rPr>
          <w:rFonts w:eastAsia="Calibri"/>
          <w:i/>
          <w:sz w:val="22"/>
          <w:szCs w:val="22"/>
          <w:lang w:val="en-GB"/>
        </w:rPr>
        <w:t>3 -</w:t>
      </w:r>
      <w:r w:rsidRPr="00C667B1">
        <w:rPr>
          <w:rFonts w:eastAsia="Calibri"/>
          <w:i/>
          <w:sz w:val="22"/>
          <w:szCs w:val="22"/>
          <w:lang w:val="en-GB"/>
        </w:rPr>
        <w:t xml:space="preserve">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EE6B38" w:rsidRPr="00C667B1" w14:paraId="57A69663" w14:textId="77777777" w:rsidTr="000863F2">
        <w:trPr>
          <w:trHeight w:val="360"/>
        </w:trPr>
        <w:tc>
          <w:tcPr>
            <w:tcW w:w="1979" w:type="dxa"/>
            <w:shd w:val="clear" w:color="auto" w:fill="auto"/>
            <w:vAlign w:val="center"/>
          </w:tcPr>
          <w:p w14:paraId="33C9FB57" w14:textId="77777777" w:rsidR="00EE6B38" w:rsidRPr="00C667B1" w:rsidRDefault="00EE6B38" w:rsidP="00EE6B38">
            <w:pPr>
              <w:spacing w:before="120" w:after="120" w:line="259" w:lineRule="auto"/>
              <w:rPr>
                <w:rFonts w:eastAsia="Calibri"/>
                <w:sz w:val="22"/>
                <w:szCs w:val="22"/>
                <w:lang w:val="en-GB"/>
              </w:rPr>
            </w:pPr>
            <w:r w:rsidRPr="00C667B1">
              <w:rPr>
                <w:rFonts w:eastAsia="Calibri"/>
                <w:sz w:val="22"/>
                <w:szCs w:val="22"/>
                <w:lang w:val="en-GB"/>
              </w:rPr>
              <w:t>Name of Bidder:</w:t>
            </w:r>
          </w:p>
        </w:tc>
        <w:tc>
          <w:tcPr>
            <w:tcW w:w="7743" w:type="dxa"/>
            <w:gridSpan w:val="2"/>
            <w:shd w:val="clear" w:color="auto" w:fill="auto"/>
            <w:vAlign w:val="center"/>
          </w:tcPr>
          <w:p w14:paraId="66BC0F5F" w14:textId="77777777" w:rsidR="00EE6B38" w:rsidRPr="00C667B1" w:rsidRDefault="00EE6B38" w:rsidP="00EE6B38">
            <w:pPr>
              <w:spacing w:before="120" w:after="120" w:line="259" w:lineRule="auto"/>
              <w:rPr>
                <w:rFonts w:eastAsia="Calibri"/>
                <w:sz w:val="22"/>
                <w:szCs w:val="22"/>
                <w:lang w:val="en-GB"/>
              </w:rPr>
            </w:pPr>
            <w:r w:rsidRPr="00C667B1">
              <w:rPr>
                <w:rFonts w:eastAsia="Calibri"/>
                <w:color w:val="808080"/>
                <w:sz w:val="22"/>
                <w:szCs w:val="22"/>
                <w:lang w:val="en-GB"/>
              </w:rPr>
              <w:t>Click or tap here to enter text.</w:t>
            </w:r>
          </w:p>
        </w:tc>
      </w:tr>
      <w:tr w:rsidR="00EE6B38" w:rsidRPr="00C667B1" w14:paraId="7A200960" w14:textId="77777777" w:rsidTr="000863F2">
        <w:trPr>
          <w:trHeight w:val="360"/>
        </w:trPr>
        <w:tc>
          <w:tcPr>
            <w:tcW w:w="1979" w:type="dxa"/>
            <w:shd w:val="clear" w:color="auto" w:fill="auto"/>
          </w:tcPr>
          <w:p w14:paraId="2CE43CDE" w14:textId="77777777" w:rsidR="00EE6B38" w:rsidRPr="00C667B1" w:rsidRDefault="00EE6B38" w:rsidP="00EE6B38">
            <w:pPr>
              <w:spacing w:before="120" w:after="120" w:line="259" w:lineRule="auto"/>
              <w:rPr>
                <w:rFonts w:eastAsia="Calibri"/>
                <w:sz w:val="22"/>
                <w:szCs w:val="22"/>
                <w:lang w:val="en-GB"/>
              </w:rPr>
            </w:pPr>
            <w:r w:rsidRPr="00C667B1">
              <w:rPr>
                <w:rFonts w:eastAsia="Calibri"/>
                <w:iCs/>
                <w:sz w:val="22"/>
                <w:szCs w:val="22"/>
                <w:lang w:val="en-GB"/>
              </w:rPr>
              <w:t>RFQ reference:</w:t>
            </w:r>
          </w:p>
        </w:tc>
        <w:tc>
          <w:tcPr>
            <w:tcW w:w="3693" w:type="dxa"/>
            <w:shd w:val="clear" w:color="auto" w:fill="auto"/>
            <w:vAlign w:val="center"/>
          </w:tcPr>
          <w:p w14:paraId="4AFFCF83" w14:textId="77777777" w:rsidR="00EE6B38" w:rsidRPr="00C667B1" w:rsidRDefault="00EE6B38" w:rsidP="00EE6B38">
            <w:pPr>
              <w:spacing w:before="120" w:after="120" w:line="259" w:lineRule="auto"/>
              <w:rPr>
                <w:rFonts w:eastAsia="Calibri"/>
                <w:sz w:val="22"/>
                <w:szCs w:val="22"/>
                <w:lang w:val="en-GB"/>
              </w:rPr>
            </w:pPr>
            <w:r w:rsidRPr="00C667B1">
              <w:rPr>
                <w:rFonts w:eastAsia="Calibri"/>
                <w:color w:val="808080"/>
                <w:sz w:val="22"/>
                <w:szCs w:val="22"/>
                <w:lang w:val="en-GB"/>
              </w:rPr>
              <w:t>Click or tap here to enter text.</w:t>
            </w:r>
          </w:p>
        </w:tc>
        <w:tc>
          <w:tcPr>
            <w:tcW w:w="4050" w:type="dxa"/>
            <w:shd w:val="clear" w:color="auto" w:fill="auto"/>
            <w:vAlign w:val="center"/>
          </w:tcPr>
          <w:p w14:paraId="52C8BDA3" w14:textId="77777777" w:rsidR="00EE6B38" w:rsidRPr="00C667B1" w:rsidRDefault="00EE6B38" w:rsidP="00EE6B38">
            <w:pPr>
              <w:spacing w:before="120" w:after="120" w:line="259" w:lineRule="auto"/>
              <w:rPr>
                <w:rFonts w:eastAsia="Calibri"/>
                <w:sz w:val="22"/>
                <w:szCs w:val="22"/>
                <w:lang w:val="en-GB"/>
              </w:rPr>
            </w:pPr>
            <w:r w:rsidRPr="00C667B1">
              <w:rPr>
                <w:rFonts w:eastAsia="Calibri"/>
                <w:sz w:val="22"/>
                <w:szCs w:val="22"/>
                <w:lang w:val="en-GB"/>
              </w:rPr>
              <w:t xml:space="preserve">Date: </w:t>
            </w:r>
            <w:r w:rsidRPr="00C667B1">
              <w:rPr>
                <w:rFonts w:eastAsia="Calibri"/>
                <w:color w:val="808080"/>
                <w:sz w:val="22"/>
                <w:szCs w:val="22"/>
                <w:lang w:val="en-GB"/>
              </w:rPr>
              <w:t>Click or tap to enter a date.</w:t>
            </w:r>
          </w:p>
        </w:tc>
      </w:tr>
    </w:tbl>
    <w:p w14:paraId="3A14AF0C" w14:textId="77777777" w:rsidR="00EE6B38" w:rsidRPr="00C667B1" w:rsidRDefault="00EE6B38" w:rsidP="00EE6B38">
      <w:pPr>
        <w:spacing w:after="160" w:line="259" w:lineRule="auto"/>
        <w:rPr>
          <w:rFonts w:eastAsia="Calibri"/>
          <w:sz w:val="22"/>
          <w:szCs w:val="22"/>
          <w:lang w:val="en-GB"/>
        </w:rPr>
      </w:pPr>
    </w:p>
    <w:p w14:paraId="468C2CE9" w14:textId="33FAABF4" w:rsidR="00EE6B38" w:rsidRPr="00C667B1" w:rsidRDefault="00C667B1" w:rsidP="007B4B66">
      <w:pPr>
        <w:numPr>
          <w:ilvl w:val="0"/>
          <w:numId w:val="7"/>
        </w:numPr>
        <w:spacing w:after="160" w:line="259" w:lineRule="auto"/>
        <w:ind w:left="360"/>
        <w:rPr>
          <w:rFonts w:eastAsia="Calibri"/>
          <w:b/>
          <w:sz w:val="22"/>
          <w:szCs w:val="22"/>
          <w:lang w:val="en-GB"/>
        </w:rPr>
      </w:pPr>
      <w:r w:rsidRPr="00C667B1">
        <w:rPr>
          <w:rFonts w:eastAsia="Calibri"/>
          <w:b/>
          <w:sz w:val="22"/>
          <w:szCs w:val="22"/>
          <w:lang w:val="en-GB"/>
        </w:rPr>
        <w:t>TECHNICAL OFFER</w:t>
      </w:r>
    </w:p>
    <w:p w14:paraId="0AA3C06A" w14:textId="2C37D6F4" w:rsidR="00EE6B38" w:rsidRPr="00C667B1" w:rsidRDefault="00C667B1" w:rsidP="00EE6B38">
      <w:pPr>
        <w:spacing w:after="160" w:line="259" w:lineRule="auto"/>
        <w:rPr>
          <w:rFonts w:eastAsia="Calibri"/>
          <w:iCs/>
          <w:sz w:val="22"/>
          <w:szCs w:val="22"/>
          <w:lang w:val="en-GB"/>
        </w:rPr>
      </w:pPr>
      <w:r>
        <w:rPr>
          <w:rFonts w:eastAsia="Calibri"/>
          <w:iCs/>
          <w:sz w:val="22"/>
          <w:szCs w:val="22"/>
          <w:lang w:val="en-GB"/>
        </w:rPr>
        <w:t xml:space="preserve">Bidders are required to submit the </w:t>
      </w:r>
      <w:r w:rsidR="00EE6B38" w:rsidRPr="00C667B1">
        <w:rPr>
          <w:rFonts w:eastAsia="Calibri"/>
          <w:iCs/>
          <w:sz w:val="22"/>
          <w:szCs w:val="22"/>
          <w:lang w:val="en-GB"/>
        </w:rPr>
        <w:t>following:</w:t>
      </w:r>
    </w:p>
    <w:p w14:paraId="34DD65A2" w14:textId="6578D5BF" w:rsidR="00740E4E" w:rsidRPr="00270AF1" w:rsidRDefault="00740E4E" w:rsidP="00740E4E">
      <w:pPr>
        <w:numPr>
          <w:ilvl w:val="0"/>
          <w:numId w:val="6"/>
        </w:numPr>
        <w:spacing w:after="3" w:line="248" w:lineRule="auto"/>
        <w:ind w:right="124"/>
        <w:jc w:val="both"/>
        <w:rPr>
          <w:sz w:val="22"/>
          <w:szCs w:val="22"/>
        </w:rPr>
      </w:pPr>
      <w:r w:rsidRPr="00270AF1">
        <w:rPr>
          <w:sz w:val="22"/>
          <w:szCs w:val="22"/>
        </w:rPr>
        <w:t>A brief description, including ownership details, date, and place of incorporation of the firm</w:t>
      </w:r>
      <w:r w:rsidR="00166DE4">
        <w:rPr>
          <w:sz w:val="22"/>
          <w:szCs w:val="22"/>
        </w:rPr>
        <w:t>/company</w:t>
      </w:r>
      <w:r w:rsidRPr="00270AF1">
        <w:rPr>
          <w:sz w:val="22"/>
          <w:szCs w:val="22"/>
        </w:rPr>
        <w:t>, objectives of the firm</w:t>
      </w:r>
      <w:r w:rsidR="00166DE4">
        <w:rPr>
          <w:sz w:val="22"/>
          <w:szCs w:val="22"/>
        </w:rPr>
        <w:t>/</w:t>
      </w:r>
      <w:r w:rsidR="000204AF">
        <w:rPr>
          <w:sz w:val="22"/>
          <w:szCs w:val="22"/>
        </w:rPr>
        <w:t>company</w:t>
      </w:r>
      <w:r w:rsidRPr="00270AF1">
        <w:rPr>
          <w:sz w:val="22"/>
          <w:szCs w:val="22"/>
        </w:rPr>
        <w:t xml:space="preserve">, partnerships, qualifications, certificates, etc.; </w:t>
      </w:r>
    </w:p>
    <w:p w14:paraId="00BEDAD2" w14:textId="3562EE22" w:rsidR="00740E4E" w:rsidRPr="00166DE4" w:rsidRDefault="00740E4E" w:rsidP="00166DE4">
      <w:pPr>
        <w:numPr>
          <w:ilvl w:val="0"/>
          <w:numId w:val="6"/>
        </w:numPr>
        <w:spacing w:after="3" w:line="248" w:lineRule="auto"/>
        <w:ind w:right="124"/>
        <w:jc w:val="both"/>
        <w:rPr>
          <w:sz w:val="22"/>
          <w:szCs w:val="22"/>
        </w:rPr>
      </w:pPr>
      <w:r w:rsidRPr="00270AF1">
        <w:rPr>
          <w:sz w:val="22"/>
          <w:szCs w:val="22"/>
        </w:rPr>
        <w:t>Details to demonstrate vast experience in working with relevant multi</w:t>
      </w:r>
      <w:r w:rsidR="00023763">
        <w:rPr>
          <w:sz w:val="22"/>
          <w:szCs w:val="22"/>
        </w:rPr>
        <w:t>-</w:t>
      </w:r>
      <w:r w:rsidRPr="00270AF1">
        <w:rPr>
          <w:sz w:val="22"/>
          <w:szCs w:val="22"/>
        </w:rPr>
        <w:t>lateral development funds</w:t>
      </w:r>
      <w:r w:rsidR="00023763">
        <w:rPr>
          <w:sz w:val="22"/>
          <w:szCs w:val="22"/>
        </w:rPr>
        <w:t xml:space="preserve">, international organizations, </w:t>
      </w:r>
      <w:r w:rsidRPr="00270AF1">
        <w:rPr>
          <w:sz w:val="22"/>
          <w:szCs w:val="22"/>
        </w:rPr>
        <w:t xml:space="preserve">and familiarity with their operations; </w:t>
      </w:r>
    </w:p>
    <w:p w14:paraId="2FBFD058" w14:textId="0D033236" w:rsidR="00EE6B38" w:rsidRPr="00C667B1" w:rsidRDefault="00C667B1" w:rsidP="007B4B66">
      <w:pPr>
        <w:numPr>
          <w:ilvl w:val="0"/>
          <w:numId w:val="6"/>
        </w:numPr>
        <w:spacing w:after="160" w:line="256" w:lineRule="auto"/>
        <w:contextualSpacing/>
        <w:rPr>
          <w:rFonts w:eastAsia="Calibri"/>
          <w:iCs/>
          <w:sz w:val="22"/>
          <w:szCs w:val="22"/>
          <w:lang w:val="en-GB"/>
        </w:rPr>
      </w:pPr>
      <w:r w:rsidRPr="00C667B1">
        <w:rPr>
          <w:rFonts w:eastAsia="Calibri"/>
          <w:iCs/>
          <w:sz w:val="22"/>
          <w:szCs w:val="22"/>
          <w:lang w:val="en-GB"/>
        </w:rPr>
        <w:t xml:space="preserve">A </w:t>
      </w:r>
      <w:r w:rsidR="00EE6B38" w:rsidRPr="00C667B1">
        <w:rPr>
          <w:rFonts w:eastAsia="Calibri"/>
          <w:iCs/>
          <w:sz w:val="22"/>
          <w:szCs w:val="22"/>
          <w:lang w:val="en-GB"/>
        </w:rPr>
        <w:t xml:space="preserve">brief methodology, approach and implementation plan; </w:t>
      </w:r>
    </w:p>
    <w:p w14:paraId="6CA88DD1" w14:textId="657EAF11" w:rsidR="00EE6B38" w:rsidRPr="00C667B1" w:rsidRDefault="00C667B1" w:rsidP="007B4B66">
      <w:pPr>
        <w:numPr>
          <w:ilvl w:val="0"/>
          <w:numId w:val="6"/>
        </w:numPr>
        <w:spacing w:after="160" w:line="256" w:lineRule="auto"/>
        <w:contextualSpacing/>
        <w:rPr>
          <w:rFonts w:eastAsia="Calibri"/>
          <w:iCs/>
          <w:sz w:val="22"/>
          <w:szCs w:val="22"/>
          <w:lang w:val="en-GB"/>
        </w:rPr>
      </w:pPr>
      <w:r w:rsidRPr="00C667B1">
        <w:rPr>
          <w:rFonts w:eastAsia="Calibri"/>
          <w:iCs/>
          <w:sz w:val="22"/>
          <w:szCs w:val="22"/>
          <w:lang w:val="en-GB"/>
        </w:rPr>
        <w:t xml:space="preserve">Proposed </w:t>
      </w:r>
      <w:r w:rsidR="00EE6B38" w:rsidRPr="00C667B1">
        <w:rPr>
          <w:rFonts w:eastAsia="Calibri"/>
          <w:iCs/>
          <w:sz w:val="22"/>
          <w:szCs w:val="22"/>
          <w:lang w:val="en-GB"/>
        </w:rPr>
        <w:t>team composition and CVs of key personnel</w:t>
      </w:r>
      <w:r w:rsidRPr="00C667B1">
        <w:rPr>
          <w:rFonts w:eastAsia="Calibri"/>
          <w:iCs/>
          <w:sz w:val="22"/>
          <w:szCs w:val="22"/>
          <w:lang w:val="en-GB"/>
        </w:rPr>
        <w:t>s for this project.</w:t>
      </w:r>
    </w:p>
    <w:p w14:paraId="19558091" w14:textId="77777777" w:rsidR="00EE6B38" w:rsidRPr="00740E4E" w:rsidRDefault="00EE6B38" w:rsidP="00EE6B38">
      <w:pPr>
        <w:spacing w:after="160" w:line="259" w:lineRule="auto"/>
        <w:rPr>
          <w:rFonts w:eastAsia="Calibri"/>
          <w:b/>
          <w:iCs/>
          <w:sz w:val="22"/>
          <w:szCs w:val="22"/>
        </w:rPr>
      </w:pPr>
    </w:p>
    <w:p w14:paraId="0031F50D" w14:textId="0852D39F" w:rsidR="00EE6B38" w:rsidRPr="00C667B1" w:rsidRDefault="00C667B1" w:rsidP="007B4B66">
      <w:pPr>
        <w:numPr>
          <w:ilvl w:val="0"/>
          <w:numId w:val="7"/>
        </w:numPr>
        <w:spacing w:after="160" w:line="259" w:lineRule="auto"/>
        <w:ind w:left="360"/>
        <w:rPr>
          <w:rFonts w:eastAsia="Calibri"/>
          <w:b/>
          <w:sz w:val="22"/>
          <w:szCs w:val="22"/>
          <w:lang w:val="en-GB"/>
        </w:rPr>
      </w:pPr>
      <w:r w:rsidRPr="00C667B1">
        <w:rPr>
          <w:rFonts w:eastAsia="Calibri"/>
          <w:b/>
          <w:sz w:val="22"/>
          <w:szCs w:val="22"/>
          <w:lang w:val="en-GB"/>
        </w:rPr>
        <w:t>FINANCIAL OFFER</w:t>
      </w:r>
    </w:p>
    <w:p w14:paraId="179293F2" w14:textId="74F9B334" w:rsidR="00EE6B38" w:rsidRPr="00C667B1" w:rsidRDefault="00C667B1" w:rsidP="00C667B1">
      <w:pPr>
        <w:spacing w:after="160" w:line="259" w:lineRule="auto"/>
        <w:jc w:val="both"/>
        <w:rPr>
          <w:rFonts w:eastAsia="Calibri"/>
          <w:sz w:val="22"/>
          <w:szCs w:val="22"/>
          <w:lang w:val="en-GB"/>
        </w:rPr>
      </w:pPr>
      <w:r>
        <w:rPr>
          <w:rFonts w:eastAsia="Calibri"/>
          <w:sz w:val="22"/>
          <w:szCs w:val="22"/>
          <w:lang w:val="en-GB"/>
        </w:rPr>
        <w:t xml:space="preserve">Bidders shall submit </w:t>
      </w:r>
      <w:r w:rsidR="00EE6B38" w:rsidRPr="00C667B1">
        <w:rPr>
          <w:rFonts w:eastAsia="Calibri"/>
          <w:sz w:val="22"/>
          <w:szCs w:val="22"/>
          <w:lang w:val="en-GB"/>
        </w:rPr>
        <w:t>a</w:t>
      </w:r>
      <w:r>
        <w:rPr>
          <w:rFonts w:eastAsia="Calibri"/>
          <w:sz w:val="22"/>
          <w:szCs w:val="22"/>
          <w:lang w:val="en-GB"/>
        </w:rPr>
        <w:t xml:space="preserve"> fixed-term</w:t>
      </w:r>
      <w:r w:rsidR="00EE6B38" w:rsidRPr="00C667B1">
        <w:rPr>
          <w:rFonts w:eastAsia="Calibri"/>
          <w:sz w:val="22"/>
          <w:szCs w:val="22"/>
          <w:lang w:val="en-GB"/>
        </w:rPr>
        <w:t xml:space="preserve"> lump sum </w:t>
      </w:r>
      <w:r>
        <w:rPr>
          <w:rFonts w:eastAsia="Calibri"/>
          <w:sz w:val="22"/>
          <w:szCs w:val="22"/>
          <w:lang w:val="en-GB"/>
        </w:rPr>
        <w:t xml:space="preserve">amount </w:t>
      </w:r>
      <w:r w:rsidR="00EE6B38" w:rsidRPr="00C667B1">
        <w:rPr>
          <w:rFonts w:eastAsia="Calibri"/>
          <w:sz w:val="22"/>
          <w:szCs w:val="22"/>
          <w:lang w:val="en-GB"/>
        </w:rPr>
        <w:t xml:space="preserve">for the provision of the services stated in the Terms of </w:t>
      </w:r>
      <w:r w:rsidRPr="00C667B1">
        <w:rPr>
          <w:rFonts w:eastAsia="Calibri"/>
          <w:sz w:val="22"/>
          <w:szCs w:val="22"/>
          <w:lang w:val="en-GB"/>
        </w:rPr>
        <w:t>Reference</w:t>
      </w:r>
      <w:r>
        <w:rPr>
          <w:rFonts w:eastAsia="Calibri"/>
          <w:sz w:val="22"/>
          <w:szCs w:val="22"/>
          <w:lang w:val="en-GB"/>
        </w:rPr>
        <w:t xml:space="preserve"> and shall be in line with </w:t>
      </w:r>
      <w:r w:rsidR="00EE6B38" w:rsidRPr="00C667B1">
        <w:rPr>
          <w:rFonts w:eastAsia="Calibri"/>
          <w:sz w:val="22"/>
          <w:szCs w:val="22"/>
          <w:lang w:val="en-GB"/>
        </w:rPr>
        <w:t>your technical offer. The lump</w:t>
      </w:r>
      <w:r>
        <w:rPr>
          <w:rFonts w:eastAsia="Calibri"/>
          <w:sz w:val="22"/>
          <w:szCs w:val="22"/>
          <w:lang w:val="en-GB"/>
        </w:rPr>
        <w:t>-</w:t>
      </w:r>
      <w:r w:rsidR="00EE6B38" w:rsidRPr="00C667B1">
        <w:rPr>
          <w:rFonts w:eastAsia="Calibri"/>
          <w:sz w:val="22"/>
          <w:szCs w:val="22"/>
          <w:lang w:val="en-GB"/>
        </w:rPr>
        <w:t xml:space="preserve">sum </w:t>
      </w:r>
      <w:r>
        <w:rPr>
          <w:rFonts w:eastAsia="Calibri"/>
          <w:sz w:val="22"/>
          <w:szCs w:val="22"/>
          <w:lang w:val="en-GB"/>
        </w:rPr>
        <w:t xml:space="preserve">amount </w:t>
      </w:r>
      <w:r w:rsidR="00EE6B38" w:rsidRPr="00C667B1">
        <w:rPr>
          <w:rFonts w:eastAsia="Calibri"/>
          <w:sz w:val="22"/>
          <w:szCs w:val="22"/>
          <w:lang w:val="en-GB"/>
        </w:rPr>
        <w:t xml:space="preserve">should include all costs of preparing and delivering the Services. All daily </w:t>
      </w:r>
      <w:r>
        <w:rPr>
          <w:rFonts w:eastAsia="Calibri"/>
          <w:sz w:val="22"/>
          <w:szCs w:val="22"/>
          <w:lang w:val="en-GB"/>
        </w:rPr>
        <w:t xml:space="preserve">staff </w:t>
      </w:r>
      <w:r w:rsidR="00EE6B38" w:rsidRPr="00C667B1">
        <w:rPr>
          <w:rFonts w:eastAsia="Calibri"/>
          <w:sz w:val="22"/>
          <w:szCs w:val="22"/>
          <w:lang w:val="en-GB"/>
        </w:rPr>
        <w:t>rates shall be based on an eight-hour working day.</w:t>
      </w:r>
    </w:p>
    <w:p w14:paraId="6D42626F" w14:textId="09DBCCD3" w:rsidR="00EE6B38" w:rsidRDefault="00EE6B38" w:rsidP="00EE6B38">
      <w:pPr>
        <w:spacing w:after="160" w:line="259" w:lineRule="auto"/>
        <w:rPr>
          <w:rFonts w:eastAsia="Calibri"/>
          <w:color w:val="808080"/>
          <w:sz w:val="22"/>
          <w:szCs w:val="22"/>
          <w:lang w:val="en-GB"/>
        </w:rPr>
      </w:pPr>
      <w:r w:rsidRPr="00C667B1">
        <w:rPr>
          <w:rFonts w:eastAsia="Calibri"/>
          <w:b/>
          <w:sz w:val="22"/>
          <w:szCs w:val="22"/>
          <w:lang w:val="en-GB"/>
        </w:rPr>
        <w:t xml:space="preserve">Currency of Quotation: </w:t>
      </w:r>
      <w:r w:rsidRPr="00C667B1">
        <w:rPr>
          <w:rFonts w:eastAsia="Calibri"/>
          <w:color w:val="808080"/>
          <w:sz w:val="22"/>
          <w:szCs w:val="22"/>
          <w:lang w:val="en-GB"/>
        </w:rPr>
        <w:t>Click or tap here to enter text.</w:t>
      </w:r>
    </w:p>
    <w:p w14:paraId="504D5ED8" w14:textId="69E91CEA" w:rsidR="00C667B1" w:rsidRPr="00C667B1" w:rsidRDefault="00C667B1" w:rsidP="00C667B1">
      <w:pPr>
        <w:ind w:left="180"/>
        <w:rPr>
          <w:rFonts w:eastAsia="Calibri"/>
          <w:b/>
          <w:bCs/>
          <w:i/>
          <w:iCs/>
        </w:rPr>
      </w:pPr>
    </w:p>
    <w:tbl>
      <w:tblPr>
        <w:tblStyle w:val="TableNormal1"/>
        <w:tblW w:w="9261" w:type="dxa"/>
        <w:tblInd w:w="169" w:type="dxa"/>
        <w:tblLayout w:type="fixed"/>
        <w:tblLook w:val="01E0" w:firstRow="1" w:lastRow="1" w:firstColumn="1" w:lastColumn="1" w:noHBand="0" w:noVBand="0"/>
      </w:tblPr>
      <w:tblGrid>
        <w:gridCol w:w="2795"/>
        <w:gridCol w:w="1260"/>
        <w:gridCol w:w="1710"/>
        <w:gridCol w:w="1632"/>
        <w:gridCol w:w="1864"/>
      </w:tblGrid>
      <w:tr w:rsidR="00C667B1" w:rsidRPr="00C667B1" w14:paraId="79DA8712" w14:textId="77777777" w:rsidTr="00C667B1">
        <w:trPr>
          <w:tblHeader/>
        </w:trPr>
        <w:tc>
          <w:tcPr>
            <w:tcW w:w="9261" w:type="dxa"/>
            <w:gridSpan w:val="5"/>
            <w:tcBorders>
              <w:bottom w:val="single" w:sz="4" w:space="0" w:color="auto"/>
            </w:tcBorders>
            <w:vAlign w:val="center"/>
          </w:tcPr>
          <w:p w14:paraId="3CDCB362" w14:textId="5899A2D3" w:rsidR="00C667B1" w:rsidRPr="00C667B1" w:rsidRDefault="00C667B1" w:rsidP="00C667B1">
            <w:pPr>
              <w:rPr>
                <w:rFonts w:ascii="Times New Roman" w:eastAsia="Cambria" w:hAnsi="Times New Roman" w:cs="Times New Roman"/>
                <w:b/>
                <w:bCs/>
              </w:rPr>
            </w:pPr>
            <w:r w:rsidRPr="00C667B1">
              <w:rPr>
                <w:rFonts w:ascii="Times New Roman" w:eastAsia="Calibri" w:hAnsi="Times New Roman" w:cs="Times New Roman"/>
                <w:b/>
                <w:bCs/>
                <w:i/>
                <w:iCs/>
              </w:rPr>
              <w:t>Table 1 – Breakdown Of Fees And Expenses</w:t>
            </w:r>
            <w:r w:rsidRPr="00C667B1">
              <w:rPr>
                <w:rStyle w:val="FootnoteReference"/>
                <w:rFonts w:ascii="Times New Roman" w:hAnsi="Times New Roman" w:cs="Times New Roman"/>
                <w:b/>
                <w:bCs/>
                <w:i/>
                <w:iCs/>
                <w:spacing w:val="-1"/>
              </w:rPr>
              <w:footnoteReference w:id="11"/>
            </w:r>
            <w:r w:rsidRPr="00C667B1">
              <w:rPr>
                <w:rFonts w:ascii="Times New Roman" w:hAnsi="Times New Roman" w:cs="Times New Roman"/>
                <w:b/>
                <w:bCs/>
                <w:i/>
                <w:iCs/>
              </w:rPr>
              <w:t xml:space="preserve"> </w:t>
            </w:r>
            <w:r w:rsidRPr="00C667B1">
              <w:rPr>
                <w:rFonts w:ascii="Times New Roman" w:eastAsia="Calibri" w:hAnsi="Times New Roman" w:cs="Times New Roman"/>
                <w:b/>
                <w:bCs/>
                <w:i/>
                <w:iCs/>
              </w:rPr>
              <w:t xml:space="preserve"> Per Cost Component</w:t>
            </w:r>
          </w:p>
        </w:tc>
      </w:tr>
      <w:tr w:rsidR="00C667B1" w:rsidRPr="00C667B1" w14:paraId="4A835212" w14:textId="77777777" w:rsidTr="00C667B1">
        <w:trPr>
          <w:tblHeader/>
        </w:trPr>
        <w:tc>
          <w:tcPr>
            <w:tcW w:w="2795" w:type="dxa"/>
            <w:tcBorders>
              <w:top w:val="single" w:sz="4" w:space="0" w:color="auto"/>
              <w:left w:val="single" w:sz="4" w:space="0" w:color="auto"/>
              <w:bottom w:val="single" w:sz="4" w:space="0" w:color="auto"/>
              <w:right w:val="single" w:sz="4" w:space="0" w:color="auto"/>
            </w:tcBorders>
            <w:vAlign w:val="center"/>
          </w:tcPr>
          <w:p w14:paraId="114D62CC" w14:textId="77777777" w:rsidR="00C667B1" w:rsidRPr="00C667B1" w:rsidRDefault="00C667B1" w:rsidP="00C667B1">
            <w:pPr>
              <w:jc w:val="center"/>
              <w:rPr>
                <w:rFonts w:ascii="Times New Roman" w:hAnsi="Times New Roman" w:cs="Times New Roman"/>
                <w:b/>
                <w:bCs/>
                <w:sz w:val="20"/>
                <w:szCs w:val="20"/>
              </w:rPr>
            </w:pPr>
            <w:r w:rsidRPr="00C667B1">
              <w:rPr>
                <w:rFonts w:ascii="Times New Roman" w:hAnsi="Times New Roman" w:cs="Times New Roman"/>
                <w:b/>
                <w:bCs/>
                <w:sz w:val="20"/>
                <w:szCs w:val="20"/>
              </w:rPr>
              <w:t>Description</w:t>
            </w:r>
          </w:p>
        </w:tc>
        <w:tc>
          <w:tcPr>
            <w:tcW w:w="1260" w:type="dxa"/>
            <w:tcBorders>
              <w:top w:val="single" w:sz="4" w:space="0" w:color="auto"/>
              <w:left w:val="single" w:sz="4" w:space="0" w:color="auto"/>
              <w:bottom w:val="single" w:sz="4" w:space="0" w:color="auto"/>
              <w:right w:val="single" w:sz="4" w:space="0" w:color="auto"/>
            </w:tcBorders>
            <w:vAlign w:val="center"/>
          </w:tcPr>
          <w:p w14:paraId="60D3D432" w14:textId="72F85AC1" w:rsidR="00C667B1" w:rsidRPr="00C667B1" w:rsidRDefault="00C667B1" w:rsidP="00C667B1">
            <w:pPr>
              <w:jc w:val="center"/>
              <w:rPr>
                <w:rFonts w:ascii="Times New Roman" w:hAnsi="Times New Roman" w:cs="Times New Roman"/>
                <w:b/>
                <w:bCs/>
                <w:sz w:val="20"/>
                <w:szCs w:val="20"/>
              </w:rPr>
            </w:pPr>
            <w:r w:rsidRPr="00C667B1">
              <w:rPr>
                <w:rFonts w:ascii="Times New Roman" w:hAnsi="Times New Roman" w:cs="Times New Roman"/>
                <w:b/>
                <w:bCs/>
                <w:sz w:val="20"/>
                <w:szCs w:val="20"/>
              </w:rPr>
              <w:t>Unit of measure</w:t>
            </w:r>
          </w:p>
        </w:tc>
        <w:tc>
          <w:tcPr>
            <w:tcW w:w="1710" w:type="dxa"/>
            <w:tcBorders>
              <w:top w:val="single" w:sz="4" w:space="0" w:color="auto"/>
              <w:left w:val="single" w:sz="4" w:space="0" w:color="auto"/>
              <w:bottom w:val="single" w:sz="4" w:space="0" w:color="auto"/>
              <w:right w:val="single" w:sz="4" w:space="0" w:color="auto"/>
            </w:tcBorders>
            <w:vAlign w:val="center"/>
          </w:tcPr>
          <w:p w14:paraId="398062D3" w14:textId="4387B6B5" w:rsidR="00C667B1" w:rsidRPr="00C667B1" w:rsidRDefault="00C667B1" w:rsidP="00C667B1">
            <w:pPr>
              <w:jc w:val="center"/>
              <w:rPr>
                <w:rFonts w:ascii="Times New Roman" w:hAnsi="Times New Roman" w:cs="Times New Roman"/>
                <w:b/>
                <w:bCs/>
                <w:sz w:val="20"/>
                <w:szCs w:val="20"/>
              </w:rPr>
            </w:pPr>
            <w:r w:rsidRPr="00C667B1">
              <w:rPr>
                <w:rFonts w:ascii="Times New Roman" w:hAnsi="Times New Roman" w:cs="Times New Roman"/>
                <w:b/>
                <w:bCs/>
                <w:sz w:val="20"/>
                <w:szCs w:val="20"/>
              </w:rPr>
              <w:t>Total Period for Services (in working days)</w:t>
            </w:r>
          </w:p>
        </w:tc>
        <w:tc>
          <w:tcPr>
            <w:tcW w:w="1632" w:type="dxa"/>
            <w:tcBorders>
              <w:top w:val="single" w:sz="4" w:space="0" w:color="auto"/>
              <w:left w:val="single" w:sz="4" w:space="0" w:color="auto"/>
              <w:bottom w:val="single" w:sz="4" w:space="0" w:color="auto"/>
              <w:right w:val="single" w:sz="4" w:space="0" w:color="auto"/>
            </w:tcBorders>
            <w:vAlign w:val="center"/>
          </w:tcPr>
          <w:p w14:paraId="0D5BF845" w14:textId="09795A40" w:rsidR="00C667B1" w:rsidRPr="00C667B1" w:rsidRDefault="00C667B1" w:rsidP="00C667B1">
            <w:pPr>
              <w:jc w:val="center"/>
              <w:rPr>
                <w:rFonts w:ascii="Times New Roman" w:hAnsi="Times New Roman" w:cs="Times New Roman"/>
                <w:b/>
                <w:bCs/>
                <w:sz w:val="20"/>
                <w:szCs w:val="20"/>
              </w:rPr>
            </w:pPr>
            <w:r w:rsidRPr="00C667B1">
              <w:rPr>
                <w:rFonts w:ascii="Times New Roman" w:hAnsi="Times New Roman" w:cs="Times New Roman"/>
                <w:b/>
                <w:bCs/>
                <w:sz w:val="20"/>
                <w:szCs w:val="20"/>
              </w:rPr>
              <w:t>Daily Staff Rate</w:t>
            </w:r>
            <w:r>
              <w:rPr>
                <w:rFonts w:ascii="Times New Roman" w:hAnsi="Times New Roman" w:cs="Times New Roman"/>
                <w:b/>
                <w:bCs/>
                <w:sz w:val="20"/>
                <w:szCs w:val="20"/>
              </w:rPr>
              <w:t>/ Unit Rate</w:t>
            </w:r>
          </w:p>
        </w:tc>
        <w:tc>
          <w:tcPr>
            <w:tcW w:w="1864" w:type="dxa"/>
            <w:tcBorders>
              <w:top w:val="single" w:sz="4" w:space="0" w:color="auto"/>
              <w:left w:val="single" w:sz="4" w:space="0" w:color="auto"/>
              <w:bottom w:val="single" w:sz="4" w:space="0" w:color="auto"/>
              <w:right w:val="single" w:sz="4" w:space="0" w:color="auto"/>
            </w:tcBorders>
            <w:vAlign w:val="center"/>
          </w:tcPr>
          <w:p w14:paraId="1C502AB6" w14:textId="56400176" w:rsidR="00C667B1" w:rsidRPr="00C667B1" w:rsidRDefault="00C667B1" w:rsidP="00C667B1">
            <w:pPr>
              <w:jc w:val="center"/>
              <w:rPr>
                <w:rFonts w:ascii="Times New Roman" w:hAnsi="Times New Roman" w:cs="Times New Roman"/>
                <w:b/>
                <w:bCs/>
                <w:sz w:val="20"/>
                <w:szCs w:val="20"/>
              </w:rPr>
            </w:pPr>
            <w:r w:rsidRPr="00C667B1">
              <w:rPr>
                <w:rFonts w:ascii="Times New Roman" w:hAnsi="Times New Roman" w:cs="Times New Roman"/>
                <w:b/>
                <w:bCs/>
                <w:sz w:val="20"/>
                <w:szCs w:val="20"/>
              </w:rPr>
              <w:t>Total Cost for the Period</w:t>
            </w:r>
          </w:p>
        </w:tc>
      </w:tr>
      <w:tr w:rsidR="00C667B1" w:rsidRPr="00C667B1" w14:paraId="655B684C" w14:textId="77777777" w:rsidTr="00C667B1">
        <w:tc>
          <w:tcPr>
            <w:tcW w:w="2795" w:type="dxa"/>
            <w:tcBorders>
              <w:top w:val="single" w:sz="4" w:space="0" w:color="auto"/>
              <w:left w:val="single" w:sz="5" w:space="0" w:color="000000"/>
              <w:bottom w:val="single" w:sz="5" w:space="0" w:color="000000"/>
              <w:right w:val="single" w:sz="5" w:space="0" w:color="000000"/>
            </w:tcBorders>
            <w:vAlign w:val="center"/>
          </w:tcPr>
          <w:p w14:paraId="2AF06118" w14:textId="2ADDC241" w:rsidR="00C667B1" w:rsidRPr="00C667B1" w:rsidRDefault="00C667B1" w:rsidP="005C5B56">
            <w:pPr>
              <w:pStyle w:val="TableParagraph"/>
              <w:jc w:val="left"/>
              <w:rPr>
                <w:rFonts w:ascii="Times New Roman" w:eastAsia="Cambria" w:hAnsi="Times New Roman" w:cs="Times New Roman"/>
                <w:b/>
                <w:bCs/>
                <w:sz w:val="20"/>
                <w:szCs w:val="20"/>
              </w:rPr>
            </w:pPr>
            <w:r w:rsidRPr="00C667B1">
              <w:rPr>
                <w:rFonts w:ascii="Times New Roman" w:eastAsia="Cambria" w:hAnsi="Times New Roman" w:cs="Times New Roman"/>
                <w:b/>
                <w:bCs/>
                <w:sz w:val="20"/>
                <w:szCs w:val="20"/>
              </w:rPr>
              <w:t xml:space="preserve">I. </w:t>
            </w:r>
            <w:r w:rsidRPr="00C667B1">
              <w:rPr>
                <w:rFonts w:ascii="Times New Roman" w:eastAsia="Cambria" w:hAnsi="Times New Roman" w:cs="Times New Roman"/>
                <w:b/>
                <w:bCs/>
                <w:spacing w:val="-15"/>
                <w:sz w:val="20"/>
                <w:szCs w:val="20"/>
              </w:rPr>
              <w:t xml:space="preserve"> </w:t>
            </w:r>
            <w:r w:rsidRPr="00C667B1">
              <w:rPr>
                <w:rFonts w:ascii="Times New Roman" w:eastAsia="Cambria" w:hAnsi="Times New Roman" w:cs="Times New Roman"/>
                <w:b/>
                <w:bCs/>
                <w:sz w:val="20"/>
                <w:szCs w:val="20"/>
              </w:rPr>
              <w:t>Remuneration</w:t>
            </w:r>
            <w:r w:rsidRPr="00C667B1">
              <w:rPr>
                <w:rFonts w:ascii="Times New Roman" w:eastAsia="Cambria" w:hAnsi="Times New Roman" w:cs="Times New Roman"/>
                <w:b/>
                <w:bCs/>
                <w:spacing w:val="-8"/>
                <w:sz w:val="20"/>
                <w:szCs w:val="20"/>
              </w:rPr>
              <w:t xml:space="preserve"> </w:t>
            </w:r>
            <w:r w:rsidRPr="00C667B1">
              <w:rPr>
                <w:rFonts w:ascii="Times New Roman" w:eastAsia="Cambria" w:hAnsi="Times New Roman" w:cs="Times New Roman"/>
                <w:b/>
                <w:bCs/>
                <w:sz w:val="20"/>
                <w:szCs w:val="20"/>
              </w:rPr>
              <w:t>Costs</w:t>
            </w:r>
            <w:r>
              <w:rPr>
                <w:rFonts w:ascii="Times New Roman" w:eastAsia="Cambria" w:hAnsi="Times New Roman" w:cs="Times New Roman"/>
                <w:b/>
                <w:bCs/>
                <w:sz w:val="20"/>
                <w:szCs w:val="20"/>
              </w:rPr>
              <w:t>:</w:t>
            </w:r>
          </w:p>
        </w:tc>
        <w:tc>
          <w:tcPr>
            <w:tcW w:w="1260" w:type="dxa"/>
            <w:tcBorders>
              <w:top w:val="single" w:sz="4" w:space="0" w:color="auto"/>
              <w:left w:val="single" w:sz="5" w:space="0" w:color="000000"/>
              <w:bottom w:val="single" w:sz="5" w:space="0" w:color="000000"/>
              <w:right w:val="single" w:sz="5" w:space="0" w:color="000000"/>
            </w:tcBorders>
            <w:vAlign w:val="center"/>
          </w:tcPr>
          <w:p w14:paraId="62C9A66A" w14:textId="77777777" w:rsidR="00C667B1" w:rsidRPr="00C667B1" w:rsidRDefault="00C667B1" w:rsidP="005C5B56">
            <w:pPr>
              <w:jc w:val="center"/>
              <w:rPr>
                <w:rFonts w:ascii="Times New Roman" w:eastAsia="Cambria" w:hAnsi="Times New Roman" w:cs="Times New Roman"/>
                <w:sz w:val="20"/>
                <w:szCs w:val="20"/>
              </w:rPr>
            </w:pPr>
          </w:p>
        </w:tc>
        <w:tc>
          <w:tcPr>
            <w:tcW w:w="1710" w:type="dxa"/>
            <w:tcBorders>
              <w:top w:val="single" w:sz="4" w:space="0" w:color="auto"/>
              <w:left w:val="single" w:sz="5" w:space="0" w:color="000000"/>
              <w:bottom w:val="single" w:sz="5" w:space="0" w:color="000000"/>
              <w:right w:val="single" w:sz="5" w:space="0" w:color="000000"/>
            </w:tcBorders>
            <w:vAlign w:val="center"/>
          </w:tcPr>
          <w:p w14:paraId="6D022265" w14:textId="77777777" w:rsidR="00C667B1" w:rsidRPr="00C667B1" w:rsidRDefault="00C667B1" w:rsidP="005C5B56">
            <w:pPr>
              <w:rPr>
                <w:rFonts w:ascii="Times New Roman" w:eastAsia="Cambria" w:hAnsi="Times New Roman" w:cs="Times New Roman"/>
                <w:sz w:val="20"/>
                <w:szCs w:val="20"/>
              </w:rPr>
            </w:pPr>
          </w:p>
        </w:tc>
        <w:tc>
          <w:tcPr>
            <w:tcW w:w="1632" w:type="dxa"/>
            <w:tcBorders>
              <w:top w:val="single" w:sz="4" w:space="0" w:color="auto"/>
              <w:left w:val="single" w:sz="5" w:space="0" w:color="000000"/>
              <w:bottom w:val="single" w:sz="5" w:space="0" w:color="000000"/>
              <w:right w:val="single" w:sz="5" w:space="0" w:color="000000"/>
            </w:tcBorders>
            <w:vAlign w:val="center"/>
          </w:tcPr>
          <w:p w14:paraId="05EE807F" w14:textId="77777777" w:rsidR="00C667B1" w:rsidRPr="00C667B1" w:rsidRDefault="00C667B1" w:rsidP="005C5B56">
            <w:pPr>
              <w:rPr>
                <w:rFonts w:ascii="Times New Roman" w:eastAsia="Cambria" w:hAnsi="Times New Roman" w:cs="Times New Roman"/>
                <w:sz w:val="20"/>
                <w:szCs w:val="20"/>
              </w:rPr>
            </w:pPr>
          </w:p>
        </w:tc>
        <w:tc>
          <w:tcPr>
            <w:tcW w:w="1864" w:type="dxa"/>
            <w:tcBorders>
              <w:top w:val="single" w:sz="4" w:space="0" w:color="auto"/>
              <w:left w:val="single" w:sz="5" w:space="0" w:color="000000"/>
              <w:bottom w:val="single" w:sz="5" w:space="0" w:color="000000"/>
              <w:right w:val="single" w:sz="5" w:space="0" w:color="000000"/>
            </w:tcBorders>
            <w:vAlign w:val="center"/>
          </w:tcPr>
          <w:p w14:paraId="29C428BB" w14:textId="77777777" w:rsidR="00C667B1" w:rsidRPr="00C667B1" w:rsidRDefault="00C667B1" w:rsidP="005C5B56">
            <w:pPr>
              <w:rPr>
                <w:rFonts w:ascii="Times New Roman" w:eastAsia="Cambria" w:hAnsi="Times New Roman" w:cs="Times New Roman"/>
                <w:sz w:val="20"/>
                <w:szCs w:val="20"/>
              </w:rPr>
            </w:pPr>
          </w:p>
        </w:tc>
      </w:tr>
      <w:tr w:rsidR="00C667B1" w:rsidRPr="00C667B1" w14:paraId="65804BA9" w14:textId="77777777" w:rsidTr="00C667B1">
        <w:tc>
          <w:tcPr>
            <w:tcW w:w="2795" w:type="dxa"/>
            <w:tcBorders>
              <w:top w:val="single" w:sz="5" w:space="0" w:color="000000"/>
              <w:left w:val="single" w:sz="5" w:space="0" w:color="000000"/>
              <w:bottom w:val="single" w:sz="5" w:space="0" w:color="000000"/>
              <w:right w:val="single" w:sz="5" w:space="0" w:color="000000"/>
            </w:tcBorders>
            <w:vAlign w:val="center"/>
          </w:tcPr>
          <w:p w14:paraId="7EBD07B1" w14:textId="692F65C4" w:rsidR="00C667B1" w:rsidRPr="00C667B1" w:rsidRDefault="00C667B1" w:rsidP="00C667B1">
            <w:pPr>
              <w:pStyle w:val="TableParagraph"/>
              <w:ind w:left="144"/>
              <w:jc w:val="left"/>
              <w:rPr>
                <w:rFonts w:ascii="Times New Roman" w:eastAsia="Cambria" w:hAnsi="Times New Roman" w:cs="Times New Roman"/>
                <w:sz w:val="20"/>
                <w:szCs w:val="20"/>
              </w:rPr>
            </w:pPr>
            <w:r w:rsidRPr="00C667B1">
              <w:rPr>
                <w:rFonts w:ascii="Times New Roman" w:eastAsia="Cambria" w:hAnsi="Times New Roman" w:cs="Times New Roman"/>
                <w:sz w:val="20"/>
                <w:szCs w:val="20"/>
              </w:rPr>
              <w:t>Team Leader</w:t>
            </w:r>
            <w:r>
              <w:rPr>
                <w:rFonts w:ascii="Times New Roman" w:eastAsia="Cambria" w:hAnsi="Times New Roman" w:cs="Times New Roman"/>
                <w:sz w:val="20"/>
                <w:szCs w:val="20"/>
              </w:rPr>
              <w:t>/Project Manager</w:t>
            </w:r>
          </w:p>
        </w:tc>
        <w:tc>
          <w:tcPr>
            <w:tcW w:w="1260" w:type="dxa"/>
            <w:tcBorders>
              <w:top w:val="single" w:sz="5" w:space="0" w:color="000000"/>
              <w:left w:val="single" w:sz="5" w:space="0" w:color="000000"/>
              <w:bottom w:val="single" w:sz="5" w:space="0" w:color="000000"/>
              <w:right w:val="single" w:sz="5" w:space="0" w:color="000000"/>
            </w:tcBorders>
            <w:vAlign w:val="center"/>
          </w:tcPr>
          <w:p w14:paraId="34DD1A92" w14:textId="09F49DED" w:rsidR="00C667B1" w:rsidRPr="00C667B1" w:rsidRDefault="00C667B1" w:rsidP="005C5B56">
            <w:pPr>
              <w:jc w:val="center"/>
              <w:rPr>
                <w:rFonts w:ascii="Times New Roman" w:eastAsia="Cambria" w:hAnsi="Times New Roman" w:cs="Times New Roman"/>
                <w:sz w:val="20"/>
                <w:szCs w:val="20"/>
              </w:rPr>
            </w:pPr>
            <w:r w:rsidRPr="00C667B1">
              <w:rPr>
                <w:rFonts w:ascii="Times New Roman" w:eastAsia="Cambria" w:hAnsi="Times New Roman" w:cs="Times New Roman"/>
                <w:sz w:val="20"/>
                <w:szCs w:val="20"/>
              </w:rPr>
              <w:t>Workday</w:t>
            </w:r>
          </w:p>
        </w:tc>
        <w:tc>
          <w:tcPr>
            <w:tcW w:w="1710" w:type="dxa"/>
            <w:tcBorders>
              <w:top w:val="single" w:sz="5" w:space="0" w:color="000000"/>
              <w:left w:val="single" w:sz="5" w:space="0" w:color="000000"/>
              <w:bottom w:val="single" w:sz="5" w:space="0" w:color="000000"/>
              <w:right w:val="single" w:sz="5" w:space="0" w:color="000000"/>
            </w:tcBorders>
            <w:vAlign w:val="center"/>
          </w:tcPr>
          <w:p w14:paraId="215123E4" w14:textId="77777777" w:rsidR="00C667B1" w:rsidRPr="00C667B1" w:rsidRDefault="00C667B1" w:rsidP="005C5B56">
            <w:pPr>
              <w:rPr>
                <w:rFonts w:ascii="Times New Roman" w:eastAsia="Cambria" w:hAnsi="Times New Roman" w:cs="Times New Roman"/>
                <w:sz w:val="20"/>
                <w:szCs w:val="20"/>
              </w:rPr>
            </w:pPr>
          </w:p>
        </w:tc>
        <w:tc>
          <w:tcPr>
            <w:tcW w:w="1632" w:type="dxa"/>
            <w:tcBorders>
              <w:top w:val="single" w:sz="5" w:space="0" w:color="000000"/>
              <w:left w:val="single" w:sz="5" w:space="0" w:color="000000"/>
              <w:bottom w:val="single" w:sz="5" w:space="0" w:color="000000"/>
              <w:right w:val="single" w:sz="5" w:space="0" w:color="000000"/>
            </w:tcBorders>
            <w:vAlign w:val="center"/>
          </w:tcPr>
          <w:p w14:paraId="40DA94EE" w14:textId="77777777" w:rsidR="00C667B1" w:rsidRPr="00C667B1" w:rsidRDefault="00C667B1" w:rsidP="005C5B56">
            <w:pPr>
              <w:rPr>
                <w:rFonts w:ascii="Times New Roman" w:eastAsia="Cambria" w:hAnsi="Times New Roman" w:cs="Times New Roman"/>
                <w:sz w:val="20"/>
                <w:szCs w:val="20"/>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1C9043A8" w14:textId="77777777" w:rsidR="00C667B1" w:rsidRPr="00C667B1" w:rsidRDefault="00C667B1" w:rsidP="005C5B56">
            <w:pPr>
              <w:rPr>
                <w:rFonts w:ascii="Times New Roman" w:eastAsia="Cambria" w:hAnsi="Times New Roman" w:cs="Times New Roman"/>
                <w:sz w:val="20"/>
                <w:szCs w:val="20"/>
              </w:rPr>
            </w:pPr>
          </w:p>
        </w:tc>
      </w:tr>
      <w:tr w:rsidR="00C667B1" w:rsidRPr="00C667B1" w14:paraId="05C9FD92" w14:textId="77777777" w:rsidTr="00C667B1">
        <w:tc>
          <w:tcPr>
            <w:tcW w:w="2795" w:type="dxa"/>
            <w:tcBorders>
              <w:top w:val="single" w:sz="5" w:space="0" w:color="000000"/>
              <w:left w:val="single" w:sz="5" w:space="0" w:color="000000"/>
              <w:bottom w:val="single" w:sz="5" w:space="0" w:color="000000"/>
              <w:right w:val="single" w:sz="5" w:space="0" w:color="000000"/>
            </w:tcBorders>
            <w:vAlign w:val="center"/>
          </w:tcPr>
          <w:p w14:paraId="05E3851D" w14:textId="43E732EB" w:rsidR="00C667B1" w:rsidRPr="00C667B1" w:rsidRDefault="00C667B1" w:rsidP="00C667B1">
            <w:pPr>
              <w:pStyle w:val="TableParagraph"/>
              <w:ind w:left="144"/>
              <w:jc w:val="left"/>
              <w:rPr>
                <w:rFonts w:ascii="Times New Roman" w:eastAsia="Cambria" w:hAnsi="Times New Roman" w:cs="Times New Roman"/>
                <w:sz w:val="20"/>
                <w:szCs w:val="20"/>
              </w:rPr>
            </w:pPr>
            <w:r w:rsidRPr="00C667B1">
              <w:rPr>
                <w:rFonts w:ascii="Times New Roman" w:eastAsia="Cambria" w:hAnsi="Times New Roman" w:cs="Times New Roman"/>
                <w:sz w:val="20"/>
                <w:szCs w:val="20"/>
              </w:rPr>
              <w:t>Expert</w:t>
            </w:r>
            <w:r>
              <w:rPr>
                <w:rFonts w:ascii="Times New Roman" w:eastAsia="Cambria" w:hAnsi="Times New Roman" w:cs="Times New Roman"/>
                <w:sz w:val="20"/>
                <w:szCs w:val="20"/>
              </w:rPr>
              <w:t>/</w:t>
            </w:r>
            <w:r w:rsidRPr="00C667B1">
              <w:rPr>
                <w:rFonts w:ascii="Times New Roman" w:eastAsia="Cambria" w:hAnsi="Times New Roman" w:cs="Times New Roman"/>
                <w:sz w:val="20"/>
                <w:szCs w:val="20"/>
              </w:rPr>
              <w:t>Consultant</w:t>
            </w:r>
          </w:p>
        </w:tc>
        <w:tc>
          <w:tcPr>
            <w:tcW w:w="1260" w:type="dxa"/>
            <w:tcBorders>
              <w:top w:val="single" w:sz="5" w:space="0" w:color="000000"/>
              <w:left w:val="single" w:sz="5" w:space="0" w:color="000000"/>
              <w:bottom w:val="single" w:sz="5" w:space="0" w:color="000000"/>
              <w:right w:val="single" w:sz="5" w:space="0" w:color="000000"/>
            </w:tcBorders>
            <w:vAlign w:val="center"/>
          </w:tcPr>
          <w:p w14:paraId="04766089" w14:textId="37844BE9" w:rsidR="00C667B1" w:rsidRPr="00C667B1" w:rsidRDefault="00C667B1" w:rsidP="005C5B56">
            <w:pPr>
              <w:jc w:val="center"/>
              <w:rPr>
                <w:rFonts w:ascii="Times New Roman" w:eastAsia="Cambria" w:hAnsi="Times New Roman" w:cs="Times New Roman"/>
                <w:sz w:val="20"/>
                <w:szCs w:val="20"/>
              </w:rPr>
            </w:pPr>
            <w:r w:rsidRPr="00C667B1">
              <w:rPr>
                <w:rFonts w:ascii="Times New Roman" w:eastAsia="Cambria" w:hAnsi="Times New Roman" w:cs="Times New Roman"/>
                <w:sz w:val="20"/>
                <w:szCs w:val="20"/>
              </w:rPr>
              <w:t>Workday</w:t>
            </w:r>
          </w:p>
        </w:tc>
        <w:tc>
          <w:tcPr>
            <w:tcW w:w="1710" w:type="dxa"/>
            <w:tcBorders>
              <w:top w:val="single" w:sz="5" w:space="0" w:color="000000"/>
              <w:left w:val="single" w:sz="5" w:space="0" w:color="000000"/>
              <w:bottom w:val="single" w:sz="5" w:space="0" w:color="000000"/>
              <w:right w:val="single" w:sz="5" w:space="0" w:color="000000"/>
            </w:tcBorders>
            <w:vAlign w:val="center"/>
          </w:tcPr>
          <w:p w14:paraId="4C6227AF" w14:textId="77777777" w:rsidR="00C667B1" w:rsidRPr="00C667B1" w:rsidRDefault="00C667B1" w:rsidP="005C5B56">
            <w:pPr>
              <w:rPr>
                <w:rFonts w:ascii="Times New Roman" w:eastAsia="Cambria" w:hAnsi="Times New Roman" w:cs="Times New Roman"/>
                <w:sz w:val="20"/>
                <w:szCs w:val="20"/>
              </w:rPr>
            </w:pPr>
          </w:p>
        </w:tc>
        <w:tc>
          <w:tcPr>
            <w:tcW w:w="1632" w:type="dxa"/>
            <w:tcBorders>
              <w:top w:val="single" w:sz="5" w:space="0" w:color="000000"/>
              <w:left w:val="single" w:sz="5" w:space="0" w:color="000000"/>
              <w:bottom w:val="single" w:sz="5" w:space="0" w:color="000000"/>
              <w:right w:val="single" w:sz="5" w:space="0" w:color="000000"/>
            </w:tcBorders>
            <w:vAlign w:val="center"/>
          </w:tcPr>
          <w:p w14:paraId="6C993C17" w14:textId="77777777" w:rsidR="00C667B1" w:rsidRPr="00C667B1" w:rsidRDefault="00C667B1" w:rsidP="005C5B56">
            <w:pPr>
              <w:rPr>
                <w:rFonts w:ascii="Times New Roman" w:eastAsia="Cambria" w:hAnsi="Times New Roman" w:cs="Times New Roman"/>
                <w:sz w:val="20"/>
                <w:szCs w:val="20"/>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4DA31E30" w14:textId="77777777" w:rsidR="00C667B1" w:rsidRPr="00C667B1" w:rsidRDefault="00C667B1" w:rsidP="005C5B56">
            <w:pPr>
              <w:rPr>
                <w:rFonts w:ascii="Times New Roman" w:eastAsia="Cambria" w:hAnsi="Times New Roman" w:cs="Times New Roman"/>
                <w:sz w:val="20"/>
                <w:szCs w:val="20"/>
              </w:rPr>
            </w:pPr>
          </w:p>
        </w:tc>
      </w:tr>
      <w:tr w:rsidR="00C667B1" w:rsidRPr="00C667B1" w14:paraId="17C36183" w14:textId="77777777" w:rsidTr="00C667B1">
        <w:tc>
          <w:tcPr>
            <w:tcW w:w="2795" w:type="dxa"/>
            <w:tcBorders>
              <w:top w:val="single" w:sz="5" w:space="0" w:color="000000"/>
              <w:left w:val="single" w:sz="5" w:space="0" w:color="000000"/>
              <w:bottom w:val="single" w:sz="5" w:space="0" w:color="000000"/>
              <w:right w:val="single" w:sz="5" w:space="0" w:color="000000"/>
            </w:tcBorders>
            <w:vAlign w:val="center"/>
          </w:tcPr>
          <w:p w14:paraId="31116D42" w14:textId="116603C6" w:rsidR="00C667B1" w:rsidRPr="00C667B1" w:rsidRDefault="00C667B1" w:rsidP="00C667B1">
            <w:pPr>
              <w:pStyle w:val="TableParagraph"/>
              <w:ind w:left="144"/>
              <w:jc w:val="left"/>
              <w:rPr>
                <w:rFonts w:ascii="Times New Roman" w:eastAsia="Cambria" w:hAnsi="Times New Roman" w:cs="Times New Roman"/>
                <w:sz w:val="20"/>
                <w:szCs w:val="20"/>
              </w:rPr>
            </w:pPr>
            <w:r w:rsidRPr="00C667B1">
              <w:rPr>
                <w:rFonts w:ascii="Times New Roman" w:eastAsia="Cambria" w:hAnsi="Times New Roman" w:cs="Times New Roman"/>
                <w:sz w:val="20"/>
                <w:szCs w:val="20"/>
              </w:rPr>
              <w:t>Associate Expert</w:t>
            </w:r>
            <w:r>
              <w:rPr>
                <w:rFonts w:ascii="Times New Roman" w:eastAsia="Cambria" w:hAnsi="Times New Roman" w:cs="Times New Roman"/>
                <w:sz w:val="20"/>
                <w:szCs w:val="20"/>
              </w:rPr>
              <w:t>/</w:t>
            </w:r>
            <w:r w:rsidRPr="00C667B1">
              <w:rPr>
                <w:rFonts w:ascii="Times New Roman" w:eastAsia="Cambria" w:hAnsi="Times New Roman" w:cs="Times New Roman"/>
                <w:sz w:val="20"/>
                <w:szCs w:val="20"/>
              </w:rPr>
              <w:t>Consultant</w:t>
            </w:r>
          </w:p>
        </w:tc>
        <w:tc>
          <w:tcPr>
            <w:tcW w:w="1260" w:type="dxa"/>
            <w:tcBorders>
              <w:top w:val="single" w:sz="5" w:space="0" w:color="000000"/>
              <w:left w:val="single" w:sz="5" w:space="0" w:color="000000"/>
              <w:bottom w:val="single" w:sz="5" w:space="0" w:color="000000"/>
              <w:right w:val="single" w:sz="5" w:space="0" w:color="000000"/>
            </w:tcBorders>
            <w:vAlign w:val="center"/>
          </w:tcPr>
          <w:p w14:paraId="04993EB1" w14:textId="1DD4598A" w:rsidR="00C667B1" w:rsidRPr="00C667B1" w:rsidRDefault="00C667B1" w:rsidP="005C5B56">
            <w:pPr>
              <w:jc w:val="center"/>
              <w:rPr>
                <w:rFonts w:ascii="Times New Roman" w:eastAsia="Cambria" w:hAnsi="Times New Roman" w:cs="Times New Roman"/>
                <w:sz w:val="20"/>
                <w:szCs w:val="20"/>
              </w:rPr>
            </w:pPr>
            <w:r w:rsidRPr="00C667B1">
              <w:rPr>
                <w:rFonts w:ascii="Times New Roman" w:eastAsia="Cambria" w:hAnsi="Times New Roman" w:cs="Times New Roman"/>
                <w:sz w:val="20"/>
                <w:szCs w:val="20"/>
              </w:rPr>
              <w:t>Workday</w:t>
            </w:r>
          </w:p>
        </w:tc>
        <w:tc>
          <w:tcPr>
            <w:tcW w:w="1710" w:type="dxa"/>
            <w:tcBorders>
              <w:top w:val="single" w:sz="5" w:space="0" w:color="000000"/>
              <w:left w:val="single" w:sz="5" w:space="0" w:color="000000"/>
              <w:bottom w:val="single" w:sz="5" w:space="0" w:color="000000"/>
              <w:right w:val="single" w:sz="5" w:space="0" w:color="000000"/>
            </w:tcBorders>
            <w:vAlign w:val="center"/>
          </w:tcPr>
          <w:p w14:paraId="0606CB3F" w14:textId="77777777" w:rsidR="00C667B1" w:rsidRPr="00C667B1" w:rsidRDefault="00C667B1" w:rsidP="005C5B56">
            <w:pPr>
              <w:rPr>
                <w:rFonts w:ascii="Times New Roman" w:eastAsia="Cambria" w:hAnsi="Times New Roman" w:cs="Times New Roman"/>
                <w:sz w:val="20"/>
                <w:szCs w:val="20"/>
              </w:rPr>
            </w:pPr>
          </w:p>
        </w:tc>
        <w:tc>
          <w:tcPr>
            <w:tcW w:w="1632" w:type="dxa"/>
            <w:tcBorders>
              <w:top w:val="single" w:sz="5" w:space="0" w:color="000000"/>
              <w:left w:val="single" w:sz="5" w:space="0" w:color="000000"/>
              <w:bottom w:val="single" w:sz="5" w:space="0" w:color="000000"/>
              <w:right w:val="single" w:sz="5" w:space="0" w:color="000000"/>
            </w:tcBorders>
            <w:vAlign w:val="center"/>
          </w:tcPr>
          <w:p w14:paraId="4DAFD32D" w14:textId="77777777" w:rsidR="00C667B1" w:rsidRPr="00C667B1" w:rsidRDefault="00C667B1" w:rsidP="005C5B56">
            <w:pPr>
              <w:rPr>
                <w:rFonts w:ascii="Times New Roman" w:eastAsia="Cambria" w:hAnsi="Times New Roman" w:cs="Times New Roman"/>
                <w:sz w:val="20"/>
                <w:szCs w:val="20"/>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6D455464" w14:textId="77777777" w:rsidR="00C667B1" w:rsidRPr="00C667B1" w:rsidRDefault="00C667B1" w:rsidP="005C5B56">
            <w:pPr>
              <w:rPr>
                <w:rFonts w:ascii="Times New Roman" w:eastAsia="Cambria" w:hAnsi="Times New Roman" w:cs="Times New Roman"/>
                <w:sz w:val="20"/>
                <w:szCs w:val="20"/>
              </w:rPr>
            </w:pPr>
          </w:p>
        </w:tc>
      </w:tr>
      <w:tr w:rsidR="00C667B1" w:rsidRPr="00C667B1" w14:paraId="39DE583B" w14:textId="77777777" w:rsidTr="00C667B1">
        <w:tc>
          <w:tcPr>
            <w:tcW w:w="2795" w:type="dxa"/>
            <w:tcBorders>
              <w:top w:val="single" w:sz="5" w:space="0" w:color="000000"/>
              <w:left w:val="single" w:sz="5" w:space="0" w:color="000000"/>
              <w:bottom w:val="single" w:sz="5" w:space="0" w:color="000000"/>
              <w:right w:val="single" w:sz="5" w:space="0" w:color="000000"/>
            </w:tcBorders>
            <w:vAlign w:val="center"/>
          </w:tcPr>
          <w:p w14:paraId="3D80A8B2" w14:textId="77777777" w:rsidR="00C667B1" w:rsidRPr="00C667B1" w:rsidRDefault="00C667B1" w:rsidP="00C667B1">
            <w:pPr>
              <w:ind w:left="144"/>
              <w:rPr>
                <w:rFonts w:ascii="Times New Roman" w:eastAsia="Cambria" w:hAnsi="Times New Roman" w:cs="Times New Roman"/>
                <w:sz w:val="20"/>
                <w:szCs w:val="20"/>
              </w:rPr>
            </w:pPr>
            <w:r w:rsidRPr="00C667B1">
              <w:rPr>
                <w:rFonts w:ascii="Times New Roman" w:eastAsia="Cambria" w:hAnsi="Times New Roman" w:cs="Times New Roman"/>
                <w:sz w:val="20"/>
                <w:szCs w:val="20"/>
              </w:rPr>
              <w:t xml:space="preserve"> Other staffs (if any)</w:t>
            </w:r>
          </w:p>
        </w:tc>
        <w:tc>
          <w:tcPr>
            <w:tcW w:w="1260" w:type="dxa"/>
            <w:tcBorders>
              <w:top w:val="single" w:sz="5" w:space="0" w:color="000000"/>
              <w:left w:val="single" w:sz="5" w:space="0" w:color="000000"/>
              <w:bottom w:val="single" w:sz="5" w:space="0" w:color="000000"/>
              <w:right w:val="single" w:sz="5" w:space="0" w:color="000000"/>
            </w:tcBorders>
            <w:vAlign w:val="center"/>
          </w:tcPr>
          <w:p w14:paraId="0BD480CB" w14:textId="2189EE75" w:rsidR="00C667B1" w:rsidRPr="00C667B1" w:rsidRDefault="00C667B1" w:rsidP="005C5B56">
            <w:pPr>
              <w:jc w:val="center"/>
              <w:rPr>
                <w:rFonts w:ascii="Times New Roman" w:eastAsia="Cambria" w:hAnsi="Times New Roman" w:cs="Times New Roman"/>
                <w:sz w:val="20"/>
                <w:szCs w:val="20"/>
              </w:rPr>
            </w:pPr>
            <w:r w:rsidRPr="00C667B1">
              <w:rPr>
                <w:rFonts w:ascii="Times New Roman" w:eastAsia="Cambria" w:hAnsi="Times New Roman" w:cs="Times New Roman"/>
                <w:sz w:val="20"/>
                <w:szCs w:val="20"/>
              </w:rPr>
              <w:t>Workday</w:t>
            </w:r>
          </w:p>
        </w:tc>
        <w:tc>
          <w:tcPr>
            <w:tcW w:w="1710" w:type="dxa"/>
            <w:tcBorders>
              <w:top w:val="single" w:sz="5" w:space="0" w:color="000000"/>
              <w:left w:val="single" w:sz="5" w:space="0" w:color="000000"/>
              <w:bottom w:val="single" w:sz="5" w:space="0" w:color="000000"/>
              <w:right w:val="single" w:sz="5" w:space="0" w:color="000000"/>
            </w:tcBorders>
            <w:vAlign w:val="center"/>
          </w:tcPr>
          <w:p w14:paraId="725DB433" w14:textId="77777777" w:rsidR="00C667B1" w:rsidRPr="00C667B1" w:rsidRDefault="00C667B1" w:rsidP="005C5B56">
            <w:pPr>
              <w:rPr>
                <w:rFonts w:ascii="Times New Roman" w:eastAsia="Cambria" w:hAnsi="Times New Roman" w:cs="Times New Roman"/>
                <w:sz w:val="20"/>
                <w:szCs w:val="20"/>
              </w:rPr>
            </w:pPr>
          </w:p>
        </w:tc>
        <w:tc>
          <w:tcPr>
            <w:tcW w:w="1632" w:type="dxa"/>
            <w:tcBorders>
              <w:top w:val="single" w:sz="5" w:space="0" w:color="000000"/>
              <w:left w:val="single" w:sz="5" w:space="0" w:color="000000"/>
              <w:bottom w:val="single" w:sz="5" w:space="0" w:color="000000"/>
              <w:right w:val="single" w:sz="5" w:space="0" w:color="000000"/>
            </w:tcBorders>
            <w:vAlign w:val="center"/>
          </w:tcPr>
          <w:p w14:paraId="0FD6FB2C" w14:textId="77777777" w:rsidR="00C667B1" w:rsidRPr="00C667B1" w:rsidRDefault="00C667B1" w:rsidP="005C5B56">
            <w:pPr>
              <w:rPr>
                <w:rFonts w:ascii="Times New Roman" w:eastAsia="Cambria" w:hAnsi="Times New Roman" w:cs="Times New Roman"/>
                <w:sz w:val="20"/>
                <w:szCs w:val="20"/>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456E772A" w14:textId="77777777" w:rsidR="00C667B1" w:rsidRPr="00C667B1" w:rsidRDefault="00C667B1" w:rsidP="005C5B56">
            <w:pPr>
              <w:rPr>
                <w:rFonts w:ascii="Times New Roman" w:eastAsia="Cambria" w:hAnsi="Times New Roman" w:cs="Times New Roman"/>
                <w:sz w:val="20"/>
                <w:szCs w:val="20"/>
              </w:rPr>
            </w:pPr>
          </w:p>
        </w:tc>
      </w:tr>
      <w:tr w:rsidR="00C667B1" w:rsidRPr="00C667B1" w14:paraId="5E18EA78" w14:textId="77777777" w:rsidTr="00C667B1">
        <w:tc>
          <w:tcPr>
            <w:tcW w:w="2795" w:type="dxa"/>
            <w:tcBorders>
              <w:top w:val="single" w:sz="5" w:space="0" w:color="000000"/>
              <w:left w:val="single" w:sz="5" w:space="0" w:color="000000"/>
              <w:bottom w:val="single" w:sz="5" w:space="0" w:color="000000"/>
              <w:right w:val="single" w:sz="5" w:space="0" w:color="000000"/>
            </w:tcBorders>
            <w:vAlign w:val="center"/>
          </w:tcPr>
          <w:p w14:paraId="21EB9E56" w14:textId="77777777" w:rsidR="00C667B1" w:rsidRPr="00C667B1" w:rsidRDefault="00C667B1" w:rsidP="005C5B56">
            <w:pPr>
              <w:jc w:val="right"/>
              <w:rPr>
                <w:rFonts w:ascii="Times New Roman" w:eastAsia="Cambria" w:hAnsi="Times New Roman" w:cs="Times New Roman"/>
                <w:sz w:val="20"/>
                <w:szCs w:val="20"/>
              </w:rPr>
            </w:pPr>
            <w:r w:rsidRPr="00C667B1">
              <w:rPr>
                <w:rFonts w:ascii="Times New Roman" w:eastAsia="Cambria" w:hAnsi="Times New Roman" w:cs="Times New Roman"/>
                <w:sz w:val="20"/>
                <w:szCs w:val="20"/>
              </w:rPr>
              <w:t>Sub-Total =</w:t>
            </w:r>
          </w:p>
        </w:tc>
        <w:tc>
          <w:tcPr>
            <w:tcW w:w="1260" w:type="dxa"/>
            <w:tcBorders>
              <w:top w:val="single" w:sz="5" w:space="0" w:color="000000"/>
              <w:left w:val="single" w:sz="5" w:space="0" w:color="000000"/>
              <w:bottom w:val="single" w:sz="5" w:space="0" w:color="000000"/>
              <w:right w:val="single" w:sz="5" w:space="0" w:color="000000"/>
            </w:tcBorders>
            <w:vAlign w:val="center"/>
          </w:tcPr>
          <w:p w14:paraId="672606FB" w14:textId="77777777" w:rsidR="00C667B1" w:rsidRPr="00C667B1" w:rsidRDefault="00C667B1" w:rsidP="005C5B56">
            <w:pPr>
              <w:rPr>
                <w:rFonts w:ascii="Times New Roman" w:eastAsia="Cambria" w:hAnsi="Times New Roman" w:cs="Times New Roman"/>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38E6BECC" w14:textId="77777777" w:rsidR="00C667B1" w:rsidRPr="00C667B1" w:rsidRDefault="00C667B1" w:rsidP="005C5B56">
            <w:pPr>
              <w:rPr>
                <w:rFonts w:ascii="Times New Roman" w:eastAsia="Cambria" w:hAnsi="Times New Roman" w:cs="Times New Roman"/>
                <w:sz w:val="20"/>
                <w:szCs w:val="20"/>
              </w:rPr>
            </w:pPr>
          </w:p>
        </w:tc>
        <w:tc>
          <w:tcPr>
            <w:tcW w:w="1632" w:type="dxa"/>
            <w:tcBorders>
              <w:top w:val="single" w:sz="5" w:space="0" w:color="000000"/>
              <w:left w:val="single" w:sz="5" w:space="0" w:color="000000"/>
              <w:bottom w:val="single" w:sz="5" w:space="0" w:color="000000"/>
              <w:right w:val="single" w:sz="5" w:space="0" w:color="000000"/>
            </w:tcBorders>
            <w:vAlign w:val="center"/>
          </w:tcPr>
          <w:p w14:paraId="07327C5E" w14:textId="77777777" w:rsidR="00C667B1" w:rsidRPr="00C667B1" w:rsidRDefault="00C667B1" w:rsidP="005C5B56">
            <w:pPr>
              <w:rPr>
                <w:rFonts w:ascii="Times New Roman" w:eastAsia="Cambria" w:hAnsi="Times New Roman" w:cs="Times New Roman"/>
                <w:sz w:val="20"/>
                <w:szCs w:val="20"/>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36D9D6F9" w14:textId="77777777" w:rsidR="00C667B1" w:rsidRPr="00C667B1" w:rsidRDefault="00C667B1" w:rsidP="005C5B56">
            <w:pPr>
              <w:rPr>
                <w:rFonts w:ascii="Times New Roman" w:eastAsia="Cambria" w:hAnsi="Times New Roman" w:cs="Times New Roman"/>
                <w:sz w:val="20"/>
                <w:szCs w:val="20"/>
              </w:rPr>
            </w:pPr>
          </w:p>
        </w:tc>
      </w:tr>
      <w:tr w:rsidR="00C667B1" w:rsidRPr="00C667B1" w14:paraId="506DDC8D" w14:textId="77777777" w:rsidTr="00C667B1">
        <w:tc>
          <w:tcPr>
            <w:tcW w:w="2795" w:type="dxa"/>
            <w:tcBorders>
              <w:top w:val="single" w:sz="5" w:space="0" w:color="000000"/>
              <w:left w:val="single" w:sz="5" w:space="0" w:color="000000"/>
              <w:bottom w:val="single" w:sz="5" w:space="0" w:color="000000"/>
              <w:right w:val="single" w:sz="5" w:space="0" w:color="000000"/>
            </w:tcBorders>
            <w:vAlign w:val="center"/>
          </w:tcPr>
          <w:p w14:paraId="7CE7D987" w14:textId="55F70125" w:rsidR="00C667B1" w:rsidRPr="00C667B1" w:rsidRDefault="00C667B1" w:rsidP="005C5B56">
            <w:pPr>
              <w:ind w:left="86"/>
              <w:contextualSpacing/>
              <w:rPr>
                <w:rFonts w:ascii="Times New Roman" w:eastAsia="Cambria" w:hAnsi="Times New Roman" w:cs="Times New Roman"/>
                <w:sz w:val="20"/>
                <w:szCs w:val="20"/>
              </w:rPr>
            </w:pPr>
            <w:r w:rsidRPr="00C667B1">
              <w:rPr>
                <w:rFonts w:ascii="Times New Roman" w:eastAsia="Cambria" w:hAnsi="Times New Roman" w:cs="Times New Roman"/>
                <w:sz w:val="20"/>
                <w:szCs w:val="20"/>
              </w:rPr>
              <w:t xml:space="preserve">II. </w:t>
            </w:r>
            <w:r>
              <w:rPr>
                <w:rFonts w:ascii="Times New Roman" w:eastAsia="Cambria" w:hAnsi="Times New Roman" w:cs="Times New Roman"/>
                <w:sz w:val="20"/>
                <w:szCs w:val="20"/>
              </w:rPr>
              <w:t>Other Costs: (list below)</w:t>
            </w:r>
          </w:p>
        </w:tc>
        <w:tc>
          <w:tcPr>
            <w:tcW w:w="1260" w:type="dxa"/>
            <w:tcBorders>
              <w:top w:val="single" w:sz="5" w:space="0" w:color="000000"/>
              <w:left w:val="single" w:sz="5" w:space="0" w:color="000000"/>
              <w:bottom w:val="single" w:sz="5" w:space="0" w:color="000000"/>
              <w:right w:val="single" w:sz="5" w:space="0" w:color="000000"/>
            </w:tcBorders>
            <w:vAlign w:val="center"/>
          </w:tcPr>
          <w:p w14:paraId="65910B5F" w14:textId="77777777" w:rsidR="00C667B1" w:rsidRPr="00C667B1" w:rsidRDefault="00C667B1" w:rsidP="005C5B56">
            <w:pPr>
              <w:rPr>
                <w:rFonts w:ascii="Times New Roman" w:eastAsia="Cambria" w:hAnsi="Times New Roman" w:cs="Times New Roman"/>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086E3B1E" w14:textId="77777777" w:rsidR="00C667B1" w:rsidRPr="00C667B1" w:rsidRDefault="00C667B1" w:rsidP="005C5B56">
            <w:pPr>
              <w:rPr>
                <w:rFonts w:ascii="Times New Roman" w:eastAsia="Cambria" w:hAnsi="Times New Roman" w:cs="Times New Roman"/>
                <w:sz w:val="20"/>
                <w:szCs w:val="20"/>
              </w:rPr>
            </w:pPr>
          </w:p>
        </w:tc>
        <w:tc>
          <w:tcPr>
            <w:tcW w:w="1632" w:type="dxa"/>
            <w:tcBorders>
              <w:top w:val="single" w:sz="5" w:space="0" w:color="000000"/>
              <w:left w:val="single" w:sz="5" w:space="0" w:color="000000"/>
              <w:bottom w:val="single" w:sz="5" w:space="0" w:color="000000"/>
              <w:right w:val="single" w:sz="5" w:space="0" w:color="000000"/>
            </w:tcBorders>
            <w:vAlign w:val="center"/>
          </w:tcPr>
          <w:p w14:paraId="07DEAE31" w14:textId="77777777" w:rsidR="00C667B1" w:rsidRPr="00C667B1" w:rsidRDefault="00C667B1" w:rsidP="005C5B56">
            <w:pPr>
              <w:rPr>
                <w:rFonts w:ascii="Times New Roman" w:eastAsia="Cambria" w:hAnsi="Times New Roman" w:cs="Times New Roman"/>
                <w:sz w:val="20"/>
                <w:szCs w:val="20"/>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04CD3B70" w14:textId="77777777" w:rsidR="00C667B1" w:rsidRPr="00C667B1" w:rsidRDefault="00C667B1" w:rsidP="005C5B56">
            <w:pPr>
              <w:rPr>
                <w:rFonts w:ascii="Times New Roman" w:eastAsia="Cambria" w:hAnsi="Times New Roman" w:cs="Times New Roman"/>
                <w:sz w:val="20"/>
                <w:szCs w:val="20"/>
              </w:rPr>
            </w:pPr>
          </w:p>
        </w:tc>
      </w:tr>
      <w:tr w:rsidR="00C667B1" w:rsidRPr="00C667B1" w14:paraId="39A4C13B" w14:textId="77777777" w:rsidTr="00C667B1">
        <w:tc>
          <w:tcPr>
            <w:tcW w:w="2795" w:type="dxa"/>
            <w:tcBorders>
              <w:top w:val="single" w:sz="5" w:space="0" w:color="000000"/>
              <w:left w:val="single" w:sz="5" w:space="0" w:color="000000"/>
              <w:bottom w:val="single" w:sz="5" w:space="0" w:color="000000"/>
              <w:right w:val="single" w:sz="5" w:space="0" w:color="000000"/>
            </w:tcBorders>
            <w:vAlign w:val="center"/>
          </w:tcPr>
          <w:p w14:paraId="21B2F526" w14:textId="1E7007C3" w:rsidR="00C667B1" w:rsidRPr="00C667B1" w:rsidRDefault="00C667B1" w:rsidP="00C667B1">
            <w:pPr>
              <w:pStyle w:val="ListParagraph"/>
              <w:spacing w:line="240" w:lineRule="auto"/>
              <w:ind w:left="0"/>
              <w:rPr>
                <w:rFonts w:ascii="Times New Roman" w:eastAsia="Cambria" w:hAnsi="Times New Roman" w:cs="Times New Roman"/>
                <w:sz w:val="20"/>
                <w:szCs w:val="20"/>
              </w:rPr>
            </w:pPr>
            <w:r>
              <w:rPr>
                <w:rFonts w:ascii="Times New Roman" w:eastAsia="Cambria" w:hAnsi="Times New Roman" w:cs="Times New Roman"/>
                <w:sz w:val="20"/>
                <w:szCs w:val="20"/>
              </w:rPr>
              <w:t>(a)</w:t>
            </w:r>
          </w:p>
        </w:tc>
        <w:tc>
          <w:tcPr>
            <w:tcW w:w="1260" w:type="dxa"/>
            <w:tcBorders>
              <w:top w:val="single" w:sz="5" w:space="0" w:color="000000"/>
              <w:left w:val="single" w:sz="5" w:space="0" w:color="000000"/>
              <w:bottom w:val="single" w:sz="5" w:space="0" w:color="000000"/>
              <w:right w:val="single" w:sz="5" w:space="0" w:color="000000"/>
            </w:tcBorders>
            <w:vAlign w:val="center"/>
          </w:tcPr>
          <w:p w14:paraId="69738A2B" w14:textId="77777777" w:rsidR="00C667B1" w:rsidRPr="00C667B1" w:rsidRDefault="00C667B1" w:rsidP="005C5B56">
            <w:pPr>
              <w:rPr>
                <w:rFonts w:ascii="Times New Roman" w:eastAsia="Cambria" w:hAnsi="Times New Roman" w:cs="Times New Roman"/>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10888BE2" w14:textId="77777777" w:rsidR="00C667B1" w:rsidRPr="00C667B1" w:rsidRDefault="00C667B1" w:rsidP="005C5B56">
            <w:pPr>
              <w:rPr>
                <w:rFonts w:ascii="Times New Roman" w:eastAsia="Cambria" w:hAnsi="Times New Roman" w:cs="Times New Roman"/>
                <w:sz w:val="20"/>
                <w:szCs w:val="20"/>
              </w:rPr>
            </w:pPr>
          </w:p>
        </w:tc>
        <w:tc>
          <w:tcPr>
            <w:tcW w:w="1632" w:type="dxa"/>
            <w:tcBorders>
              <w:top w:val="single" w:sz="5" w:space="0" w:color="000000"/>
              <w:left w:val="single" w:sz="5" w:space="0" w:color="000000"/>
              <w:bottom w:val="single" w:sz="5" w:space="0" w:color="000000"/>
              <w:right w:val="single" w:sz="5" w:space="0" w:color="000000"/>
            </w:tcBorders>
            <w:vAlign w:val="center"/>
          </w:tcPr>
          <w:p w14:paraId="616B2508" w14:textId="77777777" w:rsidR="00C667B1" w:rsidRPr="00C667B1" w:rsidRDefault="00C667B1" w:rsidP="005C5B56">
            <w:pPr>
              <w:rPr>
                <w:rFonts w:ascii="Times New Roman" w:eastAsia="Cambria" w:hAnsi="Times New Roman" w:cs="Times New Roman"/>
                <w:sz w:val="20"/>
                <w:szCs w:val="20"/>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66788C21" w14:textId="77777777" w:rsidR="00C667B1" w:rsidRPr="00C667B1" w:rsidRDefault="00C667B1" w:rsidP="005C5B56">
            <w:pPr>
              <w:rPr>
                <w:rFonts w:ascii="Times New Roman" w:eastAsia="Cambria" w:hAnsi="Times New Roman" w:cs="Times New Roman"/>
                <w:sz w:val="20"/>
                <w:szCs w:val="20"/>
              </w:rPr>
            </w:pPr>
          </w:p>
        </w:tc>
      </w:tr>
      <w:tr w:rsidR="00C667B1" w:rsidRPr="00C667B1" w14:paraId="52192E97" w14:textId="77777777" w:rsidTr="00C667B1">
        <w:tc>
          <w:tcPr>
            <w:tcW w:w="2795" w:type="dxa"/>
            <w:tcBorders>
              <w:top w:val="single" w:sz="5" w:space="0" w:color="000000"/>
              <w:left w:val="single" w:sz="5" w:space="0" w:color="000000"/>
              <w:bottom w:val="single" w:sz="5" w:space="0" w:color="000000"/>
              <w:right w:val="single" w:sz="5" w:space="0" w:color="000000"/>
            </w:tcBorders>
            <w:vAlign w:val="center"/>
          </w:tcPr>
          <w:p w14:paraId="0095B5DA" w14:textId="77777777" w:rsidR="00C667B1" w:rsidRPr="00C667B1" w:rsidRDefault="00C667B1" w:rsidP="005C5B56">
            <w:pPr>
              <w:jc w:val="right"/>
              <w:rPr>
                <w:rFonts w:ascii="Times New Roman" w:eastAsia="Cambria" w:hAnsi="Times New Roman" w:cs="Times New Roman"/>
                <w:sz w:val="20"/>
                <w:szCs w:val="20"/>
              </w:rPr>
            </w:pPr>
            <w:r w:rsidRPr="00C667B1">
              <w:rPr>
                <w:rFonts w:ascii="Times New Roman" w:eastAsia="Cambria" w:hAnsi="Times New Roman" w:cs="Times New Roman"/>
                <w:sz w:val="20"/>
                <w:szCs w:val="20"/>
              </w:rPr>
              <w:t>Sub-Total =</w:t>
            </w:r>
          </w:p>
        </w:tc>
        <w:tc>
          <w:tcPr>
            <w:tcW w:w="1260" w:type="dxa"/>
            <w:tcBorders>
              <w:top w:val="single" w:sz="5" w:space="0" w:color="000000"/>
              <w:left w:val="single" w:sz="5" w:space="0" w:color="000000"/>
              <w:bottom w:val="single" w:sz="5" w:space="0" w:color="000000"/>
              <w:right w:val="single" w:sz="5" w:space="0" w:color="000000"/>
            </w:tcBorders>
            <w:vAlign w:val="center"/>
          </w:tcPr>
          <w:p w14:paraId="0A6E0F44" w14:textId="77777777" w:rsidR="00C667B1" w:rsidRPr="00C667B1" w:rsidRDefault="00C667B1" w:rsidP="005C5B56">
            <w:pPr>
              <w:rPr>
                <w:rFonts w:ascii="Times New Roman" w:eastAsia="Cambria" w:hAnsi="Times New Roman" w:cs="Times New Roman"/>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3B4C577B" w14:textId="77777777" w:rsidR="00C667B1" w:rsidRPr="00C667B1" w:rsidRDefault="00C667B1" w:rsidP="005C5B56">
            <w:pPr>
              <w:rPr>
                <w:rFonts w:ascii="Times New Roman" w:eastAsia="Cambria" w:hAnsi="Times New Roman" w:cs="Times New Roman"/>
                <w:sz w:val="20"/>
                <w:szCs w:val="20"/>
              </w:rPr>
            </w:pPr>
          </w:p>
        </w:tc>
        <w:tc>
          <w:tcPr>
            <w:tcW w:w="1632" w:type="dxa"/>
            <w:tcBorders>
              <w:top w:val="single" w:sz="5" w:space="0" w:color="000000"/>
              <w:left w:val="single" w:sz="5" w:space="0" w:color="000000"/>
              <w:bottom w:val="single" w:sz="5" w:space="0" w:color="000000"/>
              <w:right w:val="single" w:sz="5" w:space="0" w:color="000000"/>
            </w:tcBorders>
            <w:vAlign w:val="center"/>
          </w:tcPr>
          <w:p w14:paraId="7AC4DC5D" w14:textId="77777777" w:rsidR="00C667B1" w:rsidRPr="00C667B1" w:rsidRDefault="00C667B1" w:rsidP="005C5B56">
            <w:pPr>
              <w:rPr>
                <w:rFonts w:ascii="Times New Roman" w:eastAsia="Cambria" w:hAnsi="Times New Roman" w:cs="Times New Roman"/>
                <w:sz w:val="20"/>
                <w:szCs w:val="20"/>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6D46D9AA" w14:textId="77777777" w:rsidR="00C667B1" w:rsidRPr="00C667B1" w:rsidRDefault="00C667B1" w:rsidP="005C5B56">
            <w:pPr>
              <w:rPr>
                <w:rFonts w:ascii="Times New Roman" w:eastAsia="Cambria" w:hAnsi="Times New Roman" w:cs="Times New Roman"/>
                <w:sz w:val="20"/>
                <w:szCs w:val="20"/>
              </w:rPr>
            </w:pPr>
          </w:p>
        </w:tc>
      </w:tr>
      <w:tr w:rsidR="00C667B1" w:rsidRPr="00C667B1" w14:paraId="63A39E73" w14:textId="77777777" w:rsidTr="00C667B1">
        <w:tc>
          <w:tcPr>
            <w:tcW w:w="2795" w:type="dxa"/>
            <w:tcBorders>
              <w:top w:val="single" w:sz="5" w:space="0" w:color="000000"/>
              <w:left w:val="single" w:sz="5" w:space="0" w:color="000000"/>
              <w:bottom w:val="single" w:sz="5" w:space="0" w:color="000000"/>
              <w:right w:val="single" w:sz="5" w:space="0" w:color="000000"/>
            </w:tcBorders>
            <w:vAlign w:val="center"/>
          </w:tcPr>
          <w:p w14:paraId="2B1D3CFC" w14:textId="71160D61" w:rsidR="00C667B1" w:rsidRPr="00C667B1" w:rsidRDefault="00C667B1" w:rsidP="005C5B56">
            <w:pPr>
              <w:pStyle w:val="ListParagraph"/>
              <w:spacing w:line="240" w:lineRule="auto"/>
              <w:ind w:left="86"/>
              <w:rPr>
                <w:rFonts w:ascii="Times New Roman" w:eastAsia="Cambria" w:hAnsi="Times New Roman" w:cs="Times New Roman"/>
                <w:sz w:val="20"/>
                <w:szCs w:val="20"/>
              </w:rPr>
            </w:pPr>
            <w:r w:rsidRPr="00C667B1">
              <w:rPr>
                <w:rFonts w:ascii="Times New Roman" w:eastAsia="Cambria" w:hAnsi="Times New Roman" w:cs="Times New Roman"/>
                <w:sz w:val="20"/>
                <w:szCs w:val="20"/>
              </w:rPr>
              <w:t>III.</w:t>
            </w:r>
            <w:r>
              <w:rPr>
                <w:rFonts w:ascii="Times New Roman" w:eastAsia="Cambria" w:hAnsi="Times New Roman" w:cs="Times New Roman"/>
                <w:sz w:val="20"/>
                <w:szCs w:val="20"/>
              </w:rPr>
              <w:t xml:space="preserve"> Travel Costs: (list below)</w:t>
            </w:r>
          </w:p>
        </w:tc>
        <w:tc>
          <w:tcPr>
            <w:tcW w:w="1260" w:type="dxa"/>
            <w:tcBorders>
              <w:top w:val="single" w:sz="5" w:space="0" w:color="000000"/>
              <w:left w:val="single" w:sz="5" w:space="0" w:color="000000"/>
              <w:bottom w:val="single" w:sz="5" w:space="0" w:color="000000"/>
              <w:right w:val="single" w:sz="5" w:space="0" w:color="000000"/>
            </w:tcBorders>
            <w:vAlign w:val="center"/>
          </w:tcPr>
          <w:p w14:paraId="1BB95921" w14:textId="77777777" w:rsidR="00C667B1" w:rsidRPr="00C667B1" w:rsidRDefault="00C667B1" w:rsidP="005C5B56">
            <w:pPr>
              <w:rPr>
                <w:rFonts w:ascii="Times New Roman" w:eastAsia="Cambria" w:hAnsi="Times New Roman" w:cs="Times New Roman"/>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309D08B4" w14:textId="77777777" w:rsidR="00C667B1" w:rsidRPr="00C667B1" w:rsidRDefault="00C667B1" w:rsidP="005C5B56">
            <w:pPr>
              <w:rPr>
                <w:rFonts w:ascii="Times New Roman" w:eastAsia="Cambria" w:hAnsi="Times New Roman" w:cs="Times New Roman"/>
                <w:sz w:val="20"/>
                <w:szCs w:val="20"/>
              </w:rPr>
            </w:pPr>
          </w:p>
        </w:tc>
        <w:tc>
          <w:tcPr>
            <w:tcW w:w="1632" w:type="dxa"/>
            <w:tcBorders>
              <w:top w:val="single" w:sz="5" w:space="0" w:color="000000"/>
              <w:left w:val="single" w:sz="5" w:space="0" w:color="000000"/>
              <w:bottom w:val="single" w:sz="5" w:space="0" w:color="000000"/>
              <w:right w:val="single" w:sz="5" w:space="0" w:color="000000"/>
            </w:tcBorders>
            <w:vAlign w:val="center"/>
          </w:tcPr>
          <w:p w14:paraId="1363A055" w14:textId="77777777" w:rsidR="00C667B1" w:rsidRPr="00C667B1" w:rsidRDefault="00C667B1" w:rsidP="005C5B56">
            <w:pPr>
              <w:rPr>
                <w:rFonts w:ascii="Times New Roman" w:eastAsia="Cambria" w:hAnsi="Times New Roman" w:cs="Times New Roman"/>
                <w:sz w:val="20"/>
                <w:szCs w:val="20"/>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700AA688" w14:textId="77777777" w:rsidR="00C667B1" w:rsidRPr="00C667B1" w:rsidRDefault="00C667B1" w:rsidP="005C5B56">
            <w:pPr>
              <w:rPr>
                <w:rFonts w:ascii="Times New Roman" w:eastAsia="Cambria" w:hAnsi="Times New Roman" w:cs="Times New Roman"/>
                <w:sz w:val="20"/>
                <w:szCs w:val="20"/>
              </w:rPr>
            </w:pPr>
          </w:p>
        </w:tc>
      </w:tr>
      <w:tr w:rsidR="00C667B1" w:rsidRPr="00C667B1" w14:paraId="68C690EC" w14:textId="77777777" w:rsidTr="00C667B1">
        <w:tc>
          <w:tcPr>
            <w:tcW w:w="2795" w:type="dxa"/>
            <w:tcBorders>
              <w:top w:val="single" w:sz="5" w:space="0" w:color="000000"/>
              <w:left w:val="single" w:sz="5" w:space="0" w:color="000000"/>
              <w:bottom w:val="single" w:sz="5" w:space="0" w:color="000000"/>
              <w:right w:val="single" w:sz="5" w:space="0" w:color="000000"/>
            </w:tcBorders>
            <w:vAlign w:val="center"/>
          </w:tcPr>
          <w:p w14:paraId="1702831D" w14:textId="7E0ACFBC" w:rsidR="00C667B1" w:rsidRPr="00C667B1" w:rsidRDefault="00C667B1" w:rsidP="00C667B1">
            <w:pPr>
              <w:pStyle w:val="TableParagraph"/>
              <w:spacing w:before="0"/>
              <w:rPr>
                <w:rFonts w:ascii="Times New Roman" w:eastAsia="Cambria" w:hAnsi="Times New Roman" w:cs="Times New Roman"/>
                <w:sz w:val="20"/>
                <w:szCs w:val="20"/>
              </w:rPr>
            </w:pPr>
            <w:r>
              <w:rPr>
                <w:rFonts w:ascii="Times New Roman" w:eastAsia="Cambria" w:hAnsi="Times New Roman" w:cs="Times New Roman"/>
                <w:sz w:val="20"/>
                <w:szCs w:val="20"/>
              </w:rPr>
              <w:t>(a)</w:t>
            </w:r>
          </w:p>
        </w:tc>
        <w:tc>
          <w:tcPr>
            <w:tcW w:w="1260" w:type="dxa"/>
            <w:tcBorders>
              <w:top w:val="single" w:sz="5" w:space="0" w:color="000000"/>
              <w:left w:val="single" w:sz="5" w:space="0" w:color="000000"/>
              <w:bottom w:val="single" w:sz="5" w:space="0" w:color="000000"/>
              <w:right w:val="single" w:sz="5" w:space="0" w:color="000000"/>
            </w:tcBorders>
            <w:vAlign w:val="center"/>
          </w:tcPr>
          <w:p w14:paraId="566CA123" w14:textId="77777777" w:rsidR="00C667B1" w:rsidRPr="00C667B1" w:rsidRDefault="00C667B1" w:rsidP="005C5B56">
            <w:pPr>
              <w:rPr>
                <w:rFonts w:ascii="Times New Roman" w:eastAsia="Cambria" w:hAnsi="Times New Roman" w:cs="Times New Roman"/>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206E9EFF" w14:textId="77777777" w:rsidR="00C667B1" w:rsidRPr="00C667B1" w:rsidRDefault="00C667B1" w:rsidP="005C5B56">
            <w:pPr>
              <w:rPr>
                <w:rFonts w:ascii="Times New Roman" w:eastAsia="Cambria" w:hAnsi="Times New Roman" w:cs="Times New Roman"/>
                <w:sz w:val="20"/>
                <w:szCs w:val="20"/>
              </w:rPr>
            </w:pPr>
          </w:p>
        </w:tc>
        <w:tc>
          <w:tcPr>
            <w:tcW w:w="1632" w:type="dxa"/>
            <w:tcBorders>
              <w:top w:val="single" w:sz="5" w:space="0" w:color="000000"/>
              <w:left w:val="single" w:sz="5" w:space="0" w:color="000000"/>
              <w:bottom w:val="single" w:sz="5" w:space="0" w:color="000000"/>
              <w:right w:val="single" w:sz="5" w:space="0" w:color="000000"/>
            </w:tcBorders>
            <w:vAlign w:val="center"/>
          </w:tcPr>
          <w:p w14:paraId="4ED669F6" w14:textId="77777777" w:rsidR="00C667B1" w:rsidRPr="00C667B1" w:rsidRDefault="00C667B1" w:rsidP="005C5B56">
            <w:pPr>
              <w:rPr>
                <w:rFonts w:ascii="Times New Roman" w:eastAsia="Cambria" w:hAnsi="Times New Roman" w:cs="Times New Roman"/>
                <w:sz w:val="20"/>
                <w:szCs w:val="20"/>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12ABED98" w14:textId="77777777" w:rsidR="00C667B1" w:rsidRPr="00C667B1" w:rsidRDefault="00C667B1" w:rsidP="005C5B56">
            <w:pPr>
              <w:rPr>
                <w:rFonts w:ascii="Times New Roman" w:eastAsia="Cambria" w:hAnsi="Times New Roman" w:cs="Times New Roman"/>
                <w:sz w:val="20"/>
                <w:szCs w:val="20"/>
              </w:rPr>
            </w:pPr>
          </w:p>
        </w:tc>
      </w:tr>
      <w:tr w:rsidR="00C667B1" w:rsidRPr="00C667B1" w14:paraId="76F8B8CD" w14:textId="77777777" w:rsidTr="00C667B1">
        <w:tc>
          <w:tcPr>
            <w:tcW w:w="2795" w:type="dxa"/>
            <w:tcBorders>
              <w:top w:val="single" w:sz="5" w:space="0" w:color="000000"/>
              <w:left w:val="single" w:sz="5" w:space="0" w:color="000000"/>
              <w:bottom w:val="single" w:sz="5" w:space="0" w:color="000000"/>
              <w:right w:val="single" w:sz="5" w:space="0" w:color="000000"/>
            </w:tcBorders>
            <w:vAlign w:val="center"/>
          </w:tcPr>
          <w:p w14:paraId="24B28A1F" w14:textId="77777777" w:rsidR="00C667B1" w:rsidRPr="00C667B1" w:rsidRDefault="00C667B1" w:rsidP="00C667B1">
            <w:pPr>
              <w:pStyle w:val="TableParagraph"/>
              <w:spacing w:before="0"/>
              <w:jc w:val="right"/>
              <w:rPr>
                <w:rFonts w:ascii="Times New Roman" w:eastAsia="Cambria" w:hAnsi="Times New Roman" w:cs="Times New Roman"/>
                <w:b/>
                <w:sz w:val="20"/>
                <w:szCs w:val="20"/>
              </w:rPr>
            </w:pPr>
            <w:r w:rsidRPr="00C667B1">
              <w:rPr>
                <w:rFonts w:ascii="Times New Roman" w:eastAsia="Cambria" w:hAnsi="Times New Roman" w:cs="Times New Roman"/>
                <w:sz w:val="20"/>
                <w:szCs w:val="20"/>
              </w:rPr>
              <w:t>Sub-Total =</w:t>
            </w:r>
          </w:p>
        </w:tc>
        <w:tc>
          <w:tcPr>
            <w:tcW w:w="1260" w:type="dxa"/>
            <w:tcBorders>
              <w:top w:val="single" w:sz="5" w:space="0" w:color="000000"/>
              <w:left w:val="single" w:sz="5" w:space="0" w:color="000000"/>
              <w:bottom w:val="single" w:sz="5" w:space="0" w:color="000000"/>
              <w:right w:val="single" w:sz="5" w:space="0" w:color="000000"/>
            </w:tcBorders>
            <w:vAlign w:val="center"/>
          </w:tcPr>
          <w:p w14:paraId="70699FAD" w14:textId="77777777" w:rsidR="00C667B1" w:rsidRPr="00C667B1" w:rsidRDefault="00C667B1" w:rsidP="005C5B56">
            <w:pPr>
              <w:rPr>
                <w:rFonts w:ascii="Times New Roman" w:eastAsia="Cambria" w:hAnsi="Times New Roman" w:cs="Times New Roman"/>
                <w:sz w:val="20"/>
                <w:szCs w:val="20"/>
              </w:rPr>
            </w:pPr>
          </w:p>
        </w:tc>
        <w:tc>
          <w:tcPr>
            <w:tcW w:w="1710" w:type="dxa"/>
            <w:tcBorders>
              <w:top w:val="single" w:sz="5" w:space="0" w:color="000000"/>
              <w:left w:val="single" w:sz="5" w:space="0" w:color="000000"/>
              <w:bottom w:val="single" w:sz="5" w:space="0" w:color="000000"/>
              <w:right w:val="single" w:sz="5" w:space="0" w:color="000000"/>
            </w:tcBorders>
            <w:vAlign w:val="center"/>
          </w:tcPr>
          <w:p w14:paraId="1F1F9694" w14:textId="77777777" w:rsidR="00C667B1" w:rsidRPr="00C667B1" w:rsidRDefault="00C667B1" w:rsidP="005C5B56">
            <w:pPr>
              <w:rPr>
                <w:rFonts w:ascii="Times New Roman" w:eastAsia="Cambria" w:hAnsi="Times New Roman" w:cs="Times New Roman"/>
                <w:sz w:val="20"/>
                <w:szCs w:val="20"/>
              </w:rPr>
            </w:pPr>
          </w:p>
        </w:tc>
        <w:tc>
          <w:tcPr>
            <w:tcW w:w="1632" w:type="dxa"/>
            <w:tcBorders>
              <w:top w:val="single" w:sz="5" w:space="0" w:color="000000"/>
              <w:left w:val="single" w:sz="5" w:space="0" w:color="000000"/>
              <w:bottom w:val="single" w:sz="5" w:space="0" w:color="000000"/>
              <w:right w:val="single" w:sz="5" w:space="0" w:color="000000"/>
            </w:tcBorders>
            <w:vAlign w:val="center"/>
          </w:tcPr>
          <w:p w14:paraId="19E06071" w14:textId="77777777" w:rsidR="00C667B1" w:rsidRPr="00C667B1" w:rsidRDefault="00C667B1" w:rsidP="005C5B56">
            <w:pPr>
              <w:rPr>
                <w:rFonts w:ascii="Times New Roman" w:eastAsia="Cambria" w:hAnsi="Times New Roman" w:cs="Times New Roman"/>
                <w:sz w:val="20"/>
                <w:szCs w:val="20"/>
              </w:rPr>
            </w:pPr>
          </w:p>
        </w:tc>
        <w:tc>
          <w:tcPr>
            <w:tcW w:w="1864" w:type="dxa"/>
            <w:tcBorders>
              <w:top w:val="single" w:sz="5" w:space="0" w:color="000000"/>
              <w:left w:val="single" w:sz="5" w:space="0" w:color="000000"/>
              <w:bottom w:val="single" w:sz="5" w:space="0" w:color="000000"/>
              <w:right w:val="single" w:sz="5" w:space="0" w:color="000000"/>
            </w:tcBorders>
            <w:vAlign w:val="center"/>
          </w:tcPr>
          <w:p w14:paraId="4FE09D20" w14:textId="77777777" w:rsidR="00C667B1" w:rsidRPr="00C667B1" w:rsidRDefault="00C667B1" w:rsidP="005C5B56">
            <w:pPr>
              <w:rPr>
                <w:rFonts w:ascii="Times New Roman" w:eastAsia="Cambria" w:hAnsi="Times New Roman" w:cs="Times New Roman"/>
                <w:sz w:val="20"/>
                <w:szCs w:val="20"/>
              </w:rPr>
            </w:pPr>
          </w:p>
        </w:tc>
      </w:tr>
      <w:tr w:rsidR="00C667B1" w:rsidRPr="00C667B1" w14:paraId="188DD7E9" w14:textId="77777777" w:rsidTr="00C667B1">
        <w:tc>
          <w:tcPr>
            <w:tcW w:w="7397" w:type="dxa"/>
            <w:gridSpan w:val="4"/>
            <w:tcBorders>
              <w:top w:val="single" w:sz="5" w:space="0" w:color="000000"/>
              <w:left w:val="single" w:sz="5" w:space="0" w:color="000000"/>
              <w:bottom w:val="single" w:sz="5" w:space="0" w:color="000000"/>
              <w:right w:val="single" w:sz="5" w:space="0" w:color="000000"/>
            </w:tcBorders>
            <w:vAlign w:val="center"/>
          </w:tcPr>
          <w:p w14:paraId="3ED68B0E" w14:textId="77777777" w:rsidR="00C667B1" w:rsidRPr="00C667B1" w:rsidRDefault="00C667B1" w:rsidP="005C5B56">
            <w:pPr>
              <w:ind w:right="144"/>
              <w:jc w:val="right"/>
              <w:rPr>
                <w:rFonts w:ascii="Times New Roman" w:eastAsia="Cambria" w:hAnsi="Times New Roman" w:cs="Times New Roman"/>
                <w:b/>
                <w:sz w:val="20"/>
                <w:szCs w:val="20"/>
              </w:rPr>
            </w:pPr>
            <w:r w:rsidRPr="00C667B1">
              <w:rPr>
                <w:rFonts w:ascii="Times New Roman" w:eastAsia="Cambria" w:hAnsi="Times New Roman" w:cs="Times New Roman"/>
                <w:b/>
                <w:sz w:val="20"/>
                <w:szCs w:val="20"/>
              </w:rPr>
              <w:t xml:space="preserve">TOTAL (Total Cost of Financial Proposal) </w:t>
            </w:r>
          </w:p>
        </w:tc>
        <w:tc>
          <w:tcPr>
            <w:tcW w:w="1864" w:type="dxa"/>
            <w:tcBorders>
              <w:top w:val="single" w:sz="5" w:space="0" w:color="000000"/>
              <w:left w:val="single" w:sz="5" w:space="0" w:color="000000"/>
              <w:bottom w:val="single" w:sz="5" w:space="0" w:color="000000"/>
              <w:right w:val="single" w:sz="5" w:space="0" w:color="000000"/>
            </w:tcBorders>
            <w:vAlign w:val="center"/>
          </w:tcPr>
          <w:p w14:paraId="47A17838" w14:textId="59063088" w:rsidR="00C667B1" w:rsidRPr="00C667B1" w:rsidRDefault="00C667B1" w:rsidP="005C5B56">
            <w:pPr>
              <w:rPr>
                <w:rFonts w:ascii="Times New Roman" w:eastAsia="Cambria" w:hAnsi="Times New Roman" w:cs="Times New Roman"/>
                <w:b/>
                <w:sz w:val="20"/>
                <w:szCs w:val="20"/>
              </w:rPr>
            </w:pPr>
          </w:p>
        </w:tc>
      </w:tr>
    </w:tbl>
    <w:p w14:paraId="79ADAF8D" w14:textId="77777777" w:rsidR="00C667B1" w:rsidRPr="00C667B1" w:rsidRDefault="00C667B1" w:rsidP="00C667B1">
      <w:pPr>
        <w:rPr>
          <w:rFonts w:eastAsia="Calibri"/>
        </w:rPr>
      </w:pPr>
    </w:p>
    <w:p w14:paraId="0506F7C5" w14:textId="7D7B1426" w:rsidR="00C667B1" w:rsidRPr="00C667B1" w:rsidRDefault="00C667B1" w:rsidP="00C667B1">
      <w:pPr>
        <w:pStyle w:val="ListParagraph"/>
        <w:widowControl/>
        <w:overflowPunct/>
        <w:adjustRightInd/>
        <w:spacing w:before="120" w:line="259" w:lineRule="auto"/>
        <w:ind w:left="432"/>
        <w:jc w:val="both"/>
        <w:rPr>
          <w:rFonts w:eastAsia="Cambria" w:cs="Cambria"/>
          <w:b/>
          <w:i/>
          <w:iCs/>
          <w:snapToGrid w:val="0"/>
        </w:rPr>
      </w:pPr>
      <w:r w:rsidRPr="00C667B1">
        <w:rPr>
          <w:rFonts w:eastAsia="Cambria" w:cs="Cambria"/>
          <w:b/>
          <w:i/>
          <w:iCs/>
          <w:snapToGrid w:val="0"/>
        </w:rPr>
        <w:t>TABLE 2: Breakdown of Fees and Expenses per Deliverables</w:t>
      </w:r>
    </w:p>
    <w:tbl>
      <w:tblPr>
        <w:tblW w:w="9203"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4092"/>
        <w:gridCol w:w="1759"/>
        <w:gridCol w:w="2609"/>
      </w:tblGrid>
      <w:tr w:rsidR="00C667B1" w:rsidRPr="00C667B1" w14:paraId="16F39077" w14:textId="77777777" w:rsidTr="00C667B1">
        <w:tc>
          <w:tcPr>
            <w:tcW w:w="743" w:type="dxa"/>
            <w:tcBorders>
              <w:top w:val="single" w:sz="4" w:space="0" w:color="000000"/>
              <w:left w:val="single" w:sz="4" w:space="0" w:color="000000"/>
              <w:bottom w:val="single" w:sz="4" w:space="0" w:color="000000"/>
              <w:right w:val="single" w:sz="4" w:space="0" w:color="000000"/>
            </w:tcBorders>
            <w:vAlign w:val="center"/>
            <w:hideMark/>
          </w:tcPr>
          <w:p w14:paraId="775BEA60" w14:textId="77777777" w:rsidR="00C667B1" w:rsidRPr="00C667B1" w:rsidRDefault="00C667B1" w:rsidP="005C5B56">
            <w:pPr>
              <w:jc w:val="center"/>
              <w:rPr>
                <w:rFonts w:eastAsia="Cambria" w:cs="Cambria"/>
                <w:b/>
                <w:bCs/>
                <w:snapToGrid w:val="0"/>
              </w:rPr>
            </w:pPr>
            <w:r w:rsidRPr="00C667B1">
              <w:rPr>
                <w:rFonts w:eastAsia="Cambria" w:cs="Cambria"/>
                <w:b/>
                <w:bCs/>
                <w:snapToGrid w:val="0"/>
              </w:rPr>
              <w:t>SN</w:t>
            </w: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1C3B4C5A" w14:textId="77777777" w:rsidR="00C667B1" w:rsidRPr="00C667B1" w:rsidRDefault="00C667B1" w:rsidP="005C5B56">
            <w:pPr>
              <w:rPr>
                <w:rFonts w:eastAsia="Cambria" w:cs="Cambria"/>
                <w:b/>
                <w:bCs/>
                <w:snapToGrid w:val="0"/>
              </w:rPr>
            </w:pPr>
            <w:r w:rsidRPr="00C667B1">
              <w:rPr>
                <w:rFonts w:eastAsia="Cambria" w:cs="Cambria"/>
                <w:b/>
                <w:bCs/>
                <w:snapToGrid w:val="0"/>
              </w:rPr>
              <w:t xml:space="preserve">Deliverables </w:t>
            </w:r>
          </w:p>
          <w:p w14:paraId="29ECECB1" w14:textId="77777777" w:rsidR="00C667B1" w:rsidRPr="00C667B1" w:rsidRDefault="00C667B1" w:rsidP="005C5B56">
            <w:pPr>
              <w:rPr>
                <w:rFonts w:eastAsia="Cambria" w:cs="Cambria"/>
                <w:b/>
                <w:bCs/>
                <w:snapToGrid w:val="0"/>
              </w:rPr>
            </w:pPr>
            <w:r w:rsidRPr="00C667B1">
              <w:rPr>
                <w:rFonts w:eastAsia="Cambria" w:cs="Cambria"/>
                <w:b/>
                <w:bCs/>
                <w:snapToGrid w:val="0"/>
              </w:rPr>
              <w:t>[list them as referred to in the TOR]</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01410D88" w14:textId="77777777" w:rsidR="00C667B1" w:rsidRPr="00C667B1" w:rsidRDefault="00C667B1" w:rsidP="005C5B56">
            <w:pPr>
              <w:jc w:val="center"/>
              <w:rPr>
                <w:rFonts w:eastAsia="Cambria" w:cs="Cambria"/>
                <w:b/>
                <w:bCs/>
                <w:snapToGrid w:val="0"/>
              </w:rPr>
            </w:pPr>
            <w:r w:rsidRPr="00C667B1">
              <w:rPr>
                <w:rFonts w:eastAsia="Cambria" w:cs="Cambria"/>
                <w:b/>
                <w:bCs/>
                <w:snapToGrid w:val="0"/>
              </w:rPr>
              <w:t>Percentage of Total Price</w:t>
            </w:r>
          </w:p>
        </w:tc>
        <w:tc>
          <w:tcPr>
            <w:tcW w:w="2609" w:type="dxa"/>
            <w:tcBorders>
              <w:top w:val="single" w:sz="4" w:space="0" w:color="000000"/>
              <w:left w:val="single" w:sz="4" w:space="0" w:color="000000"/>
              <w:bottom w:val="single" w:sz="4" w:space="0" w:color="000000"/>
              <w:right w:val="single" w:sz="4" w:space="0" w:color="000000"/>
            </w:tcBorders>
            <w:vAlign w:val="center"/>
            <w:hideMark/>
          </w:tcPr>
          <w:p w14:paraId="37B0DBF8" w14:textId="77777777" w:rsidR="00C667B1" w:rsidRPr="00C667B1" w:rsidRDefault="00C667B1" w:rsidP="005C5B56">
            <w:pPr>
              <w:jc w:val="center"/>
              <w:rPr>
                <w:rFonts w:eastAsia="Cambria" w:cs="Cambria"/>
                <w:b/>
                <w:bCs/>
                <w:snapToGrid w:val="0"/>
              </w:rPr>
            </w:pPr>
            <w:r w:rsidRPr="00C667B1">
              <w:rPr>
                <w:rFonts w:eastAsia="Cambria" w:cs="Cambria"/>
                <w:b/>
                <w:bCs/>
                <w:snapToGrid w:val="0"/>
              </w:rPr>
              <w:t>Price (Lump Sum, All-Inclusive)</w:t>
            </w:r>
          </w:p>
        </w:tc>
      </w:tr>
      <w:tr w:rsidR="00C667B1" w:rsidRPr="00087B54" w14:paraId="2B2697D0" w14:textId="77777777" w:rsidTr="00C667B1">
        <w:tc>
          <w:tcPr>
            <w:tcW w:w="743" w:type="dxa"/>
            <w:tcBorders>
              <w:top w:val="single" w:sz="4" w:space="0" w:color="000000"/>
              <w:left w:val="single" w:sz="4" w:space="0" w:color="000000"/>
              <w:bottom w:val="single" w:sz="4" w:space="0" w:color="000000"/>
              <w:right w:val="single" w:sz="4" w:space="0" w:color="000000"/>
            </w:tcBorders>
            <w:vAlign w:val="center"/>
            <w:hideMark/>
          </w:tcPr>
          <w:p w14:paraId="18F9DC3B" w14:textId="77777777" w:rsidR="00C667B1" w:rsidRPr="00AD0F7D" w:rsidRDefault="00C667B1" w:rsidP="005C5B56">
            <w:pPr>
              <w:rPr>
                <w:rFonts w:eastAsia="Cambria" w:cs="Cambria"/>
                <w:snapToGrid w:val="0"/>
              </w:rPr>
            </w:pPr>
            <w:r w:rsidRPr="00AD0F7D">
              <w:rPr>
                <w:rFonts w:eastAsia="Cambria" w:cs="Cambria"/>
                <w:snapToGrid w:val="0"/>
              </w:rPr>
              <w:t>1</w:t>
            </w: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44828359" w14:textId="77777777" w:rsidR="00C667B1" w:rsidRPr="00AD0F7D" w:rsidRDefault="00C667B1" w:rsidP="005C5B56">
            <w:pPr>
              <w:rPr>
                <w:rFonts w:eastAsia="Cambria" w:cs="Cambria"/>
                <w:snapToGrid w:val="0"/>
              </w:rPr>
            </w:pPr>
            <w:r w:rsidRPr="00AD0F7D">
              <w:rPr>
                <w:rFonts w:eastAsia="Cambria" w:cs="Cambria"/>
                <w:snapToGrid w:val="0"/>
              </w:rPr>
              <w:t>Deliverable 1</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5DF5C4D9" w14:textId="77777777" w:rsidR="00C667B1" w:rsidRPr="00AD0F7D" w:rsidRDefault="00C667B1" w:rsidP="005C5B56">
            <w:pPr>
              <w:rPr>
                <w:rFonts w:eastAsia="Cambria" w:cs="Cambria"/>
                <w:snapToGrid w:val="0"/>
              </w:rPr>
            </w:pPr>
            <w:r w:rsidRPr="00AD0F7D">
              <w:rPr>
                <w:rFonts w:eastAsia="Cambria" w:cs="Cambria"/>
                <w:snapToGrid w:val="0"/>
              </w:rPr>
              <w:t xml:space="preserve"> </w:t>
            </w:r>
          </w:p>
        </w:tc>
        <w:tc>
          <w:tcPr>
            <w:tcW w:w="2609" w:type="dxa"/>
            <w:tcBorders>
              <w:top w:val="single" w:sz="4" w:space="0" w:color="000000"/>
              <w:left w:val="single" w:sz="4" w:space="0" w:color="000000"/>
              <w:bottom w:val="single" w:sz="4" w:space="0" w:color="000000"/>
              <w:right w:val="single" w:sz="4" w:space="0" w:color="000000"/>
            </w:tcBorders>
            <w:vAlign w:val="center"/>
          </w:tcPr>
          <w:p w14:paraId="388D98AB" w14:textId="77777777" w:rsidR="00C667B1" w:rsidRPr="00AD0F7D" w:rsidRDefault="00C667B1" w:rsidP="005C5B56">
            <w:pPr>
              <w:rPr>
                <w:rFonts w:eastAsia="Cambria" w:cs="Cambria"/>
                <w:snapToGrid w:val="0"/>
              </w:rPr>
            </w:pPr>
          </w:p>
        </w:tc>
      </w:tr>
      <w:tr w:rsidR="00C667B1" w:rsidRPr="00087B54" w14:paraId="761C43B8" w14:textId="77777777" w:rsidTr="00C667B1">
        <w:tc>
          <w:tcPr>
            <w:tcW w:w="743" w:type="dxa"/>
            <w:tcBorders>
              <w:top w:val="single" w:sz="4" w:space="0" w:color="000000"/>
              <w:left w:val="single" w:sz="4" w:space="0" w:color="000000"/>
              <w:bottom w:val="single" w:sz="4" w:space="0" w:color="000000"/>
              <w:right w:val="single" w:sz="4" w:space="0" w:color="000000"/>
            </w:tcBorders>
            <w:vAlign w:val="center"/>
            <w:hideMark/>
          </w:tcPr>
          <w:p w14:paraId="029AC92E" w14:textId="77777777" w:rsidR="00C667B1" w:rsidRPr="00AD0F7D" w:rsidRDefault="00C667B1" w:rsidP="005C5B56">
            <w:pPr>
              <w:rPr>
                <w:rFonts w:eastAsia="Cambria" w:cs="Cambria"/>
                <w:snapToGrid w:val="0"/>
              </w:rPr>
            </w:pPr>
            <w:r w:rsidRPr="00AD0F7D">
              <w:rPr>
                <w:rFonts w:eastAsia="Cambria" w:cs="Cambria"/>
                <w:snapToGrid w:val="0"/>
              </w:rPr>
              <w:t>2</w:t>
            </w: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0724892F" w14:textId="77777777" w:rsidR="00C667B1" w:rsidRPr="00AD0F7D" w:rsidRDefault="00C667B1" w:rsidP="005C5B56">
            <w:pPr>
              <w:rPr>
                <w:rFonts w:eastAsia="Cambria" w:cs="Cambria"/>
                <w:snapToGrid w:val="0"/>
              </w:rPr>
            </w:pPr>
            <w:r w:rsidRPr="00AD0F7D">
              <w:rPr>
                <w:rFonts w:eastAsia="Cambria" w:cs="Cambria"/>
                <w:snapToGrid w:val="0"/>
              </w:rPr>
              <w:t>Deliverable 2</w:t>
            </w:r>
          </w:p>
        </w:tc>
        <w:tc>
          <w:tcPr>
            <w:tcW w:w="1759" w:type="dxa"/>
            <w:tcBorders>
              <w:top w:val="single" w:sz="4" w:space="0" w:color="000000"/>
              <w:left w:val="single" w:sz="4" w:space="0" w:color="000000"/>
              <w:bottom w:val="single" w:sz="4" w:space="0" w:color="000000"/>
              <w:right w:val="single" w:sz="4" w:space="0" w:color="000000"/>
            </w:tcBorders>
            <w:vAlign w:val="center"/>
          </w:tcPr>
          <w:p w14:paraId="1FAF8EA5" w14:textId="77777777" w:rsidR="00C667B1" w:rsidRPr="00AD0F7D" w:rsidRDefault="00C667B1" w:rsidP="005C5B56">
            <w:pPr>
              <w:rPr>
                <w:rFonts w:eastAsia="Cambria" w:cs="Cambria"/>
                <w:snapToGrid w:val="0"/>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2D000DC0" w14:textId="77777777" w:rsidR="00C667B1" w:rsidRPr="00AD0F7D" w:rsidRDefault="00C667B1" w:rsidP="005C5B56">
            <w:pPr>
              <w:rPr>
                <w:rFonts w:eastAsia="Cambria" w:cs="Cambria"/>
                <w:snapToGrid w:val="0"/>
              </w:rPr>
            </w:pPr>
          </w:p>
        </w:tc>
      </w:tr>
      <w:tr w:rsidR="00C667B1" w:rsidRPr="00087B54" w14:paraId="12B13B75" w14:textId="77777777" w:rsidTr="00C667B1">
        <w:tc>
          <w:tcPr>
            <w:tcW w:w="743" w:type="dxa"/>
            <w:tcBorders>
              <w:top w:val="single" w:sz="4" w:space="0" w:color="000000"/>
              <w:left w:val="single" w:sz="4" w:space="0" w:color="000000"/>
              <w:bottom w:val="single" w:sz="4" w:space="0" w:color="000000"/>
              <w:right w:val="single" w:sz="4" w:space="0" w:color="000000"/>
            </w:tcBorders>
            <w:vAlign w:val="center"/>
            <w:hideMark/>
          </w:tcPr>
          <w:p w14:paraId="355EDE8C" w14:textId="77777777" w:rsidR="00C667B1" w:rsidRPr="00AD0F7D" w:rsidRDefault="00C667B1" w:rsidP="005C5B56">
            <w:pPr>
              <w:rPr>
                <w:rFonts w:eastAsia="Cambria" w:cs="Cambria"/>
                <w:snapToGrid w:val="0"/>
              </w:rPr>
            </w:pPr>
            <w:r w:rsidRPr="00AD0F7D">
              <w:rPr>
                <w:rFonts w:eastAsia="Cambria" w:cs="Cambria"/>
                <w:snapToGrid w:val="0"/>
              </w:rPr>
              <w:t>3</w:t>
            </w: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138C63EC" w14:textId="77777777" w:rsidR="00C667B1" w:rsidRPr="00AD0F7D" w:rsidRDefault="00C667B1" w:rsidP="005C5B56">
            <w:pPr>
              <w:rPr>
                <w:rFonts w:eastAsia="Cambria" w:cs="Cambria"/>
                <w:snapToGrid w:val="0"/>
              </w:rPr>
            </w:pPr>
            <w:r w:rsidRPr="00AD0F7D">
              <w:rPr>
                <w:rFonts w:eastAsia="Cambria" w:cs="Cambria"/>
                <w:snapToGrid w:val="0"/>
              </w:rPr>
              <w:t>Deliverable 3</w:t>
            </w:r>
          </w:p>
        </w:tc>
        <w:tc>
          <w:tcPr>
            <w:tcW w:w="1759" w:type="dxa"/>
            <w:tcBorders>
              <w:top w:val="single" w:sz="4" w:space="0" w:color="000000"/>
              <w:left w:val="single" w:sz="4" w:space="0" w:color="000000"/>
              <w:bottom w:val="single" w:sz="4" w:space="0" w:color="000000"/>
              <w:right w:val="single" w:sz="4" w:space="0" w:color="000000"/>
            </w:tcBorders>
            <w:vAlign w:val="center"/>
          </w:tcPr>
          <w:p w14:paraId="0BE21E05" w14:textId="77777777" w:rsidR="00C667B1" w:rsidRPr="00AD0F7D" w:rsidRDefault="00C667B1" w:rsidP="005C5B56">
            <w:pPr>
              <w:rPr>
                <w:rFonts w:eastAsia="Cambria" w:cs="Cambria"/>
                <w:snapToGrid w:val="0"/>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7CA64BA7" w14:textId="77777777" w:rsidR="00C667B1" w:rsidRPr="00AD0F7D" w:rsidRDefault="00C667B1" w:rsidP="005C5B56">
            <w:pPr>
              <w:rPr>
                <w:rFonts w:eastAsia="Cambria" w:cs="Cambria"/>
                <w:snapToGrid w:val="0"/>
              </w:rPr>
            </w:pPr>
          </w:p>
        </w:tc>
      </w:tr>
      <w:tr w:rsidR="00C667B1" w:rsidRPr="00087B54" w14:paraId="27D7F468" w14:textId="77777777" w:rsidTr="00C667B1">
        <w:tc>
          <w:tcPr>
            <w:tcW w:w="743" w:type="dxa"/>
            <w:tcBorders>
              <w:top w:val="single" w:sz="4" w:space="0" w:color="000000"/>
              <w:left w:val="single" w:sz="4" w:space="0" w:color="000000"/>
              <w:bottom w:val="single" w:sz="4" w:space="0" w:color="000000"/>
              <w:right w:val="single" w:sz="4" w:space="0" w:color="000000"/>
            </w:tcBorders>
            <w:vAlign w:val="center"/>
          </w:tcPr>
          <w:p w14:paraId="3442BFA9" w14:textId="77777777" w:rsidR="00C667B1" w:rsidRPr="00AD0F7D" w:rsidRDefault="00C667B1" w:rsidP="005C5B56">
            <w:pPr>
              <w:rPr>
                <w:rFonts w:eastAsia="Cambria" w:cs="Cambria"/>
                <w:snapToGrid w:val="0"/>
              </w:rPr>
            </w:pPr>
            <w:r w:rsidRPr="00AD0F7D">
              <w:rPr>
                <w:rFonts w:eastAsia="Cambria" w:cs="Cambria"/>
                <w:snapToGrid w:val="0"/>
              </w:rPr>
              <w:t>N</w:t>
            </w:r>
          </w:p>
        </w:tc>
        <w:tc>
          <w:tcPr>
            <w:tcW w:w="4092" w:type="dxa"/>
            <w:tcBorders>
              <w:top w:val="single" w:sz="4" w:space="0" w:color="000000"/>
              <w:left w:val="single" w:sz="4" w:space="0" w:color="000000"/>
              <w:bottom w:val="single" w:sz="4" w:space="0" w:color="000000"/>
              <w:right w:val="single" w:sz="4" w:space="0" w:color="000000"/>
            </w:tcBorders>
            <w:vAlign w:val="center"/>
          </w:tcPr>
          <w:p w14:paraId="7FBF8D28" w14:textId="77777777" w:rsidR="00C667B1" w:rsidRPr="00AD0F7D" w:rsidRDefault="00C667B1" w:rsidP="005C5B56">
            <w:pPr>
              <w:rPr>
                <w:rFonts w:eastAsia="Cambria" w:cs="Cambria"/>
                <w:snapToGrid w:val="0"/>
              </w:rPr>
            </w:pPr>
          </w:p>
        </w:tc>
        <w:tc>
          <w:tcPr>
            <w:tcW w:w="1759" w:type="dxa"/>
            <w:tcBorders>
              <w:top w:val="single" w:sz="4" w:space="0" w:color="000000"/>
              <w:left w:val="single" w:sz="4" w:space="0" w:color="000000"/>
              <w:bottom w:val="single" w:sz="4" w:space="0" w:color="000000"/>
              <w:right w:val="single" w:sz="4" w:space="0" w:color="000000"/>
            </w:tcBorders>
            <w:vAlign w:val="center"/>
          </w:tcPr>
          <w:p w14:paraId="729744C5" w14:textId="77777777" w:rsidR="00C667B1" w:rsidRPr="00AD0F7D" w:rsidRDefault="00C667B1" w:rsidP="005C5B56">
            <w:pPr>
              <w:rPr>
                <w:rFonts w:eastAsia="Cambria" w:cs="Cambria"/>
                <w:snapToGrid w:val="0"/>
              </w:rPr>
            </w:pPr>
          </w:p>
        </w:tc>
        <w:tc>
          <w:tcPr>
            <w:tcW w:w="2609" w:type="dxa"/>
            <w:tcBorders>
              <w:top w:val="single" w:sz="4" w:space="0" w:color="000000"/>
              <w:left w:val="single" w:sz="4" w:space="0" w:color="000000"/>
              <w:bottom w:val="single" w:sz="4" w:space="0" w:color="000000"/>
              <w:right w:val="single" w:sz="4" w:space="0" w:color="000000"/>
            </w:tcBorders>
            <w:vAlign w:val="center"/>
          </w:tcPr>
          <w:p w14:paraId="3036228B" w14:textId="77777777" w:rsidR="00C667B1" w:rsidRPr="00AD0F7D" w:rsidRDefault="00C667B1" w:rsidP="005C5B56">
            <w:pPr>
              <w:rPr>
                <w:rFonts w:eastAsia="Cambria" w:cs="Cambria"/>
                <w:snapToGrid w:val="0"/>
              </w:rPr>
            </w:pPr>
          </w:p>
        </w:tc>
      </w:tr>
      <w:tr w:rsidR="00C667B1" w:rsidRPr="00C667B1" w14:paraId="2CB30F40" w14:textId="77777777" w:rsidTr="00C667B1">
        <w:tc>
          <w:tcPr>
            <w:tcW w:w="743" w:type="dxa"/>
            <w:tcBorders>
              <w:top w:val="single" w:sz="4" w:space="0" w:color="000000"/>
              <w:left w:val="single" w:sz="4" w:space="0" w:color="000000"/>
              <w:bottom w:val="single" w:sz="4" w:space="0" w:color="000000"/>
              <w:right w:val="single" w:sz="4" w:space="0" w:color="000000"/>
            </w:tcBorders>
            <w:vAlign w:val="center"/>
          </w:tcPr>
          <w:p w14:paraId="22C7FF51" w14:textId="77777777" w:rsidR="00C667B1" w:rsidRPr="00C667B1" w:rsidRDefault="00C667B1" w:rsidP="005C5B56">
            <w:pPr>
              <w:rPr>
                <w:rFonts w:eastAsia="Cambria" w:cs="Cambria"/>
                <w:b/>
                <w:bCs/>
                <w:i/>
                <w:iCs/>
                <w:snapToGrid w:val="0"/>
              </w:rPr>
            </w:pPr>
          </w:p>
        </w:tc>
        <w:tc>
          <w:tcPr>
            <w:tcW w:w="4092" w:type="dxa"/>
            <w:tcBorders>
              <w:top w:val="single" w:sz="4" w:space="0" w:color="000000"/>
              <w:left w:val="single" w:sz="4" w:space="0" w:color="000000"/>
              <w:bottom w:val="single" w:sz="4" w:space="0" w:color="000000"/>
              <w:right w:val="single" w:sz="4" w:space="0" w:color="000000"/>
            </w:tcBorders>
            <w:vAlign w:val="center"/>
            <w:hideMark/>
          </w:tcPr>
          <w:p w14:paraId="6D9A8F7A" w14:textId="4CE3216D" w:rsidR="00C667B1" w:rsidRPr="00C667B1" w:rsidRDefault="00C667B1" w:rsidP="005C5B56">
            <w:pPr>
              <w:rPr>
                <w:rFonts w:eastAsia="Cambria" w:cs="Cambria"/>
                <w:b/>
                <w:bCs/>
                <w:i/>
                <w:iCs/>
                <w:snapToGrid w:val="0"/>
              </w:rPr>
            </w:pPr>
            <w:r w:rsidRPr="00C667B1">
              <w:rPr>
                <w:rFonts w:eastAsia="Cambria" w:cs="Cambria"/>
                <w:b/>
                <w:bCs/>
                <w:i/>
                <w:iCs/>
                <w:snapToGrid w:val="0"/>
              </w:rPr>
              <w:t>TOTAL PRICE (excluding travel costs)</w:t>
            </w:r>
          </w:p>
        </w:tc>
        <w:tc>
          <w:tcPr>
            <w:tcW w:w="1759" w:type="dxa"/>
            <w:tcBorders>
              <w:top w:val="single" w:sz="4" w:space="0" w:color="000000"/>
              <w:left w:val="single" w:sz="4" w:space="0" w:color="000000"/>
              <w:bottom w:val="single" w:sz="4" w:space="0" w:color="000000"/>
              <w:right w:val="single" w:sz="4" w:space="0" w:color="000000"/>
            </w:tcBorders>
            <w:vAlign w:val="center"/>
            <w:hideMark/>
          </w:tcPr>
          <w:p w14:paraId="5D7F3F58" w14:textId="77777777" w:rsidR="00C667B1" w:rsidRPr="00C667B1" w:rsidRDefault="00C667B1" w:rsidP="005C5B56">
            <w:pPr>
              <w:rPr>
                <w:rFonts w:eastAsia="Cambria" w:cs="Cambria"/>
                <w:b/>
                <w:bCs/>
                <w:i/>
                <w:iCs/>
                <w:snapToGrid w:val="0"/>
              </w:rPr>
            </w:pPr>
            <w:r w:rsidRPr="00C667B1">
              <w:rPr>
                <w:rFonts w:eastAsia="Cambria" w:cs="Cambria"/>
                <w:b/>
                <w:bCs/>
                <w:i/>
                <w:iCs/>
                <w:snapToGrid w:val="0"/>
              </w:rPr>
              <w:t>100%</w:t>
            </w:r>
          </w:p>
        </w:tc>
        <w:tc>
          <w:tcPr>
            <w:tcW w:w="2609" w:type="dxa"/>
            <w:tcBorders>
              <w:top w:val="single" w:sz="4" w:space="0" w:color="000000"/>
              <w:left w:val="single" w:sz="4" w:space="0" w:color="000000"/>
              <w:bottom w:val="single" w:sz="4" w:space="0" w:color="000000"/>
              <w:right w:val="single" w:sz="4" w:space="0" w:color="000000"/>
            </w:tcBorders>
            <w:vAlign w:val="center"/>
            <w:hideMark/>
          </w:tcPr>
          <w:p w14:paraId="75ADEEE7" w14:textId="40E9C3DA" w:rsidR="00C667B1" w:rsidRPr="00C667B1" w:rsidRDefault="00C667B1" w:rsidP="005C5B56">
            <w:pPr>
              <w:rPr>
                <w:rFonts w:eastAsia="Cambria" w:cs="Cambria"/>
                <w:b/>
                <w:bCs/>
                <w:i/>
                <w:iCs/>
                <w:snapToGrid w:val="0"/>
              </w:rPr>
            </w:pPr>
          </w:p>
        </w:tc>
      </w:tr>
    </w:tbl>
    <w:p w14:paraId="57FF3831" w14:textId="77777777" w:rsidR="00C667B1" w:rsidRDefault="00C667B1" w:rsidP="00C667B1">
      <w:pPr>
        <w:rPr>
          <w:rFonts w:eastAsia="Cambria"/>
          <w:sz w:val="22"/>
          <w:szCs w:val="22"/>
        </w:rPr>
      </w:pPr>
    </w:p>
    <w:p w14:paraId="3143FAD7" w14:textId="77777777" w:rsidR="00C667B1" w:rsidRPr="00C667B1" w:rsidRDefault="00C667B1" w:rsidP="00C667B1">
      <w:pPr>
        <w:rPr>
          <w:rFonts w:eastAsia="Cambria"/>
          <w:b/>
          <w:bCs/>
          <w:sz w:val="22"/>
          <w:szCs w:val="22"/>
          <w:u w:val="single"/>
        </w:rPr>
      </w:pPr>
      <w:r w:rsidRPr="00C667B1">
        <w:rPr>
          <w:rFonts w:eastAsia="Cambria"/>
          <w:b/>
          <w:bCs/>
          <w:sz w:val="22"/>
          <w:szCs w:val="22"/>
          <w:u w:val="single"/>
        </w:rPr>
        <w:t>Daily Staff Rate:</w:t>
      </w:r>
    </w:p>
    <w:p w14:paraId="07C5E992" w14:textId="74D52D9E" w:rsidR="00C667B1" w:rsidRPr="00C667B1" w:rsidRDefault="00C667B1" w:rsidP="00C667B1">
      <w:pPr>
        <w:rPr>
          <w:rFonts w:eastAsia="Cambria"/>
          <w:sz w:val="22"/>
          <w:szCs w:val="22"/>
        </w:rPr>
      </w:pPr>
      <w:r>
        <w:rPr>
          <w:rFonts w:eastAsia="Cambria"/>
          <w:sz w:val="22"/>
          <w:szCs w:val="22"/>
        </w:rPr>
        <w:t xml:space="preserve">Please provide the information below; this </w:t>
      </w:r>
      <w:r w:rsidRPr="00C667B1">
        <w:rPr>
          <w:rFonts w:eastAsia="Cambria"/>
          <w:sz w:val="22"/>
          <w:szCs w:val="22"/>
        </w:rPr>
        <w:t>be used to establish cost of future work/services or payments to the Firm for possible future work/services requested by the GCF)</w:t>
      </w:r>
    </w:p>
    <w:p w14:paraId="013A97E1" w14:textId="190E1EEA" w:rsidR="00C667B1" w:rsidRDefault="00C667B1" w:rsidP="00C667B1">
      <w:pPr>
        <w:pStyle w:val="Heading2"/>
        <w:ind w:left="900"/>
        <w:rPr>
          <w:rFonts w:ascii="Times New Roman" w:eastAsia="Cambria" w:hAnsi="Times New Roman" w:cs="Times New Roman"/>
          <w:sz w:val="22"/>
          <w:szCs w:val="22"/>
        </w:rPr>
      </w:pPr>
      <w:r w:rsidRPr="00C667B1">
        <w:rPr>
          <w:rFonts w:ascii="Times New Roman" w:eastAsia="Cambria" w:hAnsi="Times New Roman" w:cs="Times New Roman"/>
          <w:sz w:val="22"/>
          <w:szCs w:val="22"/>
        </w:rPr>
        <w:t>TABLE 3 - Breakdown of Remuneration</w:t>
      </w:r>
      <w:r w:rsidRPr="00C667B1">
        <w:rPr>
          <w:rFonts w:ascii="Times New Roman" w:eastAsia="Cambria" w:hAnsi="Times New Roman" w:cs="Times New Roman"/>
          <w:sz w:val="22"/>
          <w:szCs w:val="22"/>
          <w:vertAlign w:val="superscript"/>
        </w:rPr>
        <w:t xml:space="preserve"> </w:t>
      </w:r>
      <w:r w:rsidRPr="00C667B1">
        <w:rPr>
          <w:rFonts w:ascii="Times New Roman" w:eastAsia="Cambria" w:hAnsi="Times New Roman" w:cs="Times New Roman"/>
          <w:sz w:val="22"/>
          <w:szCs w:val="22"/>
        </w:rPr>
        <w:t>or Price List for Experts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2"/>
        <w:gridCol w:w="2552"/>
      </w:tblGrid>
      <w:tr w:rsidR="00C667B1" w:rsidRPr="00C667B1" w14:paraId="7F6E78B4" w14:textId="77777777" w:rsidTr="00C667B1">
        <w:trPr>
          <w:jc w:val="center"/>
        </w:trPr>
        <w:tc>
          <w:tcPr>
            <w:tcW w:w="2552" w:type="dxa"/>
            <w:vAlign w:val="center"/>
          </w:tcPr>
          <w:p w14:paraId="295314A2" w14:textId="35783FF9" w:rsidR="00C667B1" w:rsidRPr="00C667B1" w:rsidRDefault="00C667B1" w:rsidP="00C667B1">
            <w:pPr>
              <w:jc w:val="center"/>
              <w:rPr>
                <w:rFonts w:eastAsia="Cambria"/>
                <w:sz w:val="22"/>
                <w:szCs w:val="22"/>
                <w:vertAlign w:val="superscript"/>
              </w:rPr>
            </w:pPr>
            <w:r w:rsidRPr="00C667B1">
              <w:rPr>
                <w:rFonts w:eastAsia="Cambria"/>
                <w:sz w:val="22"/>
                <w:szCs w:val="22"/>
              </w:rPr>
              <w:t>Name</w:t>
            </w:r>
          </w:p>
        </w:tc>
        <w:tc>
          <w:tcPr>
            <w:tcW w:w="2552" w:type="dxa"/>
            <w:vAlign w:val="center"/>
          </w:tcPr>
          <w:p w14:paraId="734B4D89" w14:textId="613AFFBB" w:rsidR="00C667B1" w:rsidRPr="00C667B1" w:rsidRDefault="00C667B1" w:rsidP="00C667B1">
            <w:pPr>
              <w:jc w:val="center"/>
              <w:rPr>
                <w:rFonts w:eastAsia="Cambria"/>
                <w:sz w:val="22"/>
                <w:szCs w:val="22"/>
              </w:rPr>
            </w:pPr>
            <w:r w:rsidRPr="00C667B1">
              <w:rPr>
                <w:rFonts w:eastAsia="Cambria"/>
                <w:sz w:val="22"/>
                <w:szCs w:val="22"/>
              </w:rPr>
              <w:t>Position or Title</w:t>
            </w:r>
          </w:p>
        </w:tc>
        <w:tc>
          <w:tcPr>
            <w:tcW w:w="2552" w:type="dxa"/>
            <w:vAlign w:val="center"/>
          </w:tcPr>
          <w:p w14:paraId="2AEA73F0" w14:textId="2F71A5B1" w:rsidR="00C667B1" w:rsidRPr="00C667B1" w:rsidRDefault="00C667B1" w:rsidP="00C667B1">
            <w:pPr>
              <w:jc w:val="center"/>
              <w:rPr>
                <w:rFonts w:eastAsia="Cambria"/>
                <w:sz w:val="22"/>
                <w:szCs w:val="22"/>
                <w:vertAlign w:val="superscript"/>
              </w:rPr>
            </w:pPr>
            <w:r w:rsidRPr="00C667B1">
              <w:rPr>
                <w:rFonts w:eastAsia="Cambria"/>
                <w:sz w:val="22"/>
                <w:szCs w:val="22"/>
              </w:rPr>
              <w:t>Daily Staff Rate</w:t>
            </w:r>
          </w:p>
        </w:tc>
      </w:tr>
      <w:tr w:rsidR="00C667B1" w:rsidRPr="00C667B1" w14:paraId="0289952D" w14:textId="77777777" w:rsidTr="00C667B1">
        <w:trPr>
          <w:jc w:val="center"/>
        </w:trPr>
        <w:tc>
          <w:tcPr>
            <w:tcW w:w="2552" w:type="dxa"/>
            <w:vAlign w:val="center"/>
          </w:tcPr>
          <w:p w14:paraId="4C198C46" w14:textId="77777777" w:rsidR="00C667B1" w:rsidRPr="00C667B1" w:rsidRDefault="00C667B1" w:rsidP="005C5B56">
            <w:pPr>
              <w:rPr>
                <w:rFonts w:eastAsia="Cambria"/>
                <w:sz w:val="22"/>
                <w:szCs w:val="22"/>
              </w:rPr>
            </w:pPr>
          </w:p>
        </w:tc>
        <w:tc>
          <w:tcPr>
            <w:tcW w:w="2552" w:type="dxa"/>
            <w:vAlign w:val="center"/>
          </w:tcPr>
          <w:p w14:paraId="0B272F14" w14:textId="77777777" w:rsidR="00C667B1" w:rsidRPr="00C667B1" w:rsidRDefault="00C667B1" w:rsidP="005C5B56">
            <w:pPr>
              <w:rPr>
                <w:rFonts w:eastAsia="Cambria"/>
                <w:sz w:val="22"/>
                <w:szCs w:val="22"/>
              </w:rPr>
            </w:pPr>
          </w:p>
        </w:tc>
        <w:tc>
          <w:tcPr>
            <w:tcW w:w="2552" w:type="dxa"/>
            <w:vAlign w:val="center"/>
          </w:tcPr>
          <w:p w14:paraId="7945B6FA" w14:textId="77777777" w:rsidR="00C667B1" w:rsidRPr="00C667B1" w:rsidRDefault="00C667B1" w:rsidP="005C5B56">
            <w:pPr>
              <w:rPr>
                <w:rFonts w:eastAsia="Cambria"/>
                <w:sz w:val="22"/>
                <w:szCs w:val="22"/>
              </w:rPr>
            </w:pPr>
          </w:p>
        </w:tc>
      </w:tr>
      <w:tr w:rsidR="00C667B1" w:rsidRPr="00C667B1" w14:paraId="555FB9B4" w14:textId="77777777" w:rsidTr="00C667B1">
        <w:trPr>
          <w:jc w:val="center"/>
        </w:trPr>
        <w:tc>
          <w:tcPr>
            <w:tcW w:w="2552" w:type="dxa"/>
            <w:vAlign w:val="center"/>
          </w:tcPr>
          <w:p w14:paraId="732C98AA" w14:textId="77777777" w:rsidR="00C667B1" w:rsidRPr="00C667B1" w:rsidRDefault="00C667B1" w:rsidP="005C5B56">
            <w:pPr>
              <w:rPr>
                <w:rFonts w:eastAsia="Cambria"/>
                <w:sz w:val="22"/>
                <w:szCs w:val="22"/>
              </w:rPr>
            </w:pPr>
          </w:p>
        </w:tc>
        <w:tc>
          <w:tcPr>
            <w:tcW w:w="2552" w:type="dxa"/>
            <w:vAlign w:val="center"/>
          </w:tcPr>
          <w:p w14:paraId="10E9B03E" w14:textId="77777777" w:rsidR="00C667B1" w:rsidRPr="00C667B1" w:rsidRDefault="00C667B1" w:rsidP="005C5B56">
            <w:pPr>
              <w:rPr>
                <w:rFonts w:eastAsia="Cambria"/>
                <w:sz w:val="22"/>
                <w:szCs w:val="22"/>
              </w:rPr>
            </w:pPr>
          </w:p>
        </w:tc>
        <w:tc>
          <w:tcPr>
            <w:tcW w:w="2552" w:type="dxa"/>
            <w:vAlign w:val="center"/>
          </w:tcPr>
          <w:p w14:paraId="701AF617" w14:textId="77777777" w:rsidR="00C667B1" w:rsidRPr="00C667B1" w:rsidRDefault="00C667B1" w:rsidP="005C5B56">
            <w:pPr>
              <w:rPr>
                <w:rFonts w:eastAsia="Cambria"/>
                <w:sz w:val="22"/>
                <w:szCs w:val="22"/>
              </w:rPr>
            </w:pPr>
          </w:p>
        </w:tc>
      </w:tr>
      <w:tr w:rsidR="00C667B1" w:rsidRPr="00C667B1" w14:paraId="262DFC26" w14:textId="77777777" w:rsidTr="00C667B1">
        <w:trPr>
          <w:jc w:val="center"/>
        </w:trPr>
        <w:tc>
          <w:tcPr>
            <w:tcW w:w="2552" w:type="dxa"/>
            <w:vAlign w:val="center"/>
          </w:tcPr>
          <w:p w14:paraId="71FC4118" w14:textId="77777777" w:rsidR="00C667B1" w:rsidRPr="00C667B1" w:rsidRDefault="00C667B1" w:rsidP="005C5B56">
            <w:pPr>
              <w:rPr>
                <w:rFonts w:eastAsia="Cambria"/>
                <w:sz w:val="22"/>
                <w:szCs w:val="22"/>
              </w:rPr>
            </w:pPr>
          </w:p>
        </w:tc>
        <w:tc>
          <w:tcPr>
            <w:tcW w:w="2552" w:type="dxa"/>
            <w:vAlign w:val="center"/>
          </w:tcPr>
          <w:p w14:paraId="755A2090" w14:textId="77777777" w:rsidR="00C667B1" w:rsidRPr="00C667B1" w:rsidRDefault="00C667B1" w:rsidP="005C5B56">
            <w:pPr>
              <w:rPr>
                <w:rFonts w:eastAsia="Cambria"/>
                <w:sz w:val="22"/>
                <w:szCs w:val="22"/>
              </w:rPr>
            </w:pPr>
          </w:p>
        </w:tc>
        <w:tc>
          <w:tcPr>
            <w:tcW w:w="2552" w:type="dxa"/>
            <w:vAlign w:val="center"/>
          </w:tcPr>
          <w:p w14:paraId="1DA0356B" w14:textId="77777777" w:rsidR="00C667B1" w:rsidRPr="00C667B1" w:rsidRDefault="00C667B1" w:rsidP="005C5B56">
            <w:pPr>
              <w:rPr>
                <w:rFonts w:eastAsia="Cambria"/>
                <w:sz w:val="22"/>
                <w:szCs w:val="22"/>
              </w:rPr>
            </w:pPr>
          </w:p>
        </w:tc>
      </w:tr>
      <w:tr w:rsidR="00C667B1" w:rsidRPr="00C667B1" w14:paraId="12617D75" w14:textId="77777777" w:rsidTr="00C667B1">
        <w:trPr>
          <w:jc w:val="center"/>
        </w:trPr>
        <w:tc>
          <w:tcPr>
            <w:tcW w:w="2552" w:type="dxa"/>
            <w:vAlign w:val="center"/>
          </w:tcPr>
          <w:p w14:paraId="4D2F1313" w14:textId="77777777" w:rsidR="00C667B1" w:rsidRPr="00C667B1" w:rsidRDefault="00C667B1" w:rsidP="005C5B56">
            <w:pPr>
              <w:rPr>
                <w:rFonts w:eastAsia="Cambria"/>
                <w:sz w:val="22"/>
                <w:szCs w:val="22"/>
              </w:rPr>
            </w:pPr>
          </w:p>
        </w:tc>
        <w:tc>
          <w:tcPr>
            <w:tcW w:w="2552" w:type="dxa"/>
            <w:vAlign w:val="center"/>
          </w:tcPr>
          <w:p w14:paraId="21FB8E81" w14:textId="77777777" w:rsidR="00C667B1" w:rsidRPr="00C667B1" w:rsidRDefault="00C667B1" w:rsidP="005C5B56">
            <w:pPr>
              <w:rPr>
                <w:rFonts w:eastAsia="Cambria"/>
                <w:sz w:val="22"/>
                <w:szCs w:val="22"/>
              </w:rPr>
            </w:pPr>
          </w:p>
        </w:tc>
        <w:tc>
          <w:tcPr>
            <w:tcW w:w="2552" w:type="dxa"/>
            <w:vAlign w:val="center"/>
          </w:tcPr>
          <w:p w14:paraId="4A96B318" w14:textId="77777777" w:rsidR="00C667B1" w:rsidRPr="00C667B1" w:rsidRDefault="00C667B1" w:rsidP="005C5B56">
            <w:pPr>
              <w:rPr>
                <w:rFonts w:eastAsia="Cambria"/>
                <w:sz w:val="22"/>
                <w:szCs w:val="22"/>
              </w:rPr>
            </w:pPr>
          </w:p>
        </w:tc>
      </w:tr>
    </w:tbl>
    <w:p w14:paraId="1E1A1378" w14:textId="5679FE78" w:rsidR="00C667B1" w:rsidRPr="00C667B1" w:rsidRDefault="00C667B1" w:rsidP="00C667B1">
      <w:pPr>
        <w:pStyle w:val="FootnoteText"/>
        <w:ind w:left="1260" w:hanging="432"/>
        <w:rPr>
          <w:rFonts w:eastAsia="Cambria"/>
          <w:i/>
        </w:rPr>
      </w:pPr>
      <w:r w:rsidRPr="00C667B1">
        <w:rPr>
          <w:rFonts w:eastAsia="Cambria"/>
          <w:i/>
        </w:rPr>
        <w:t>1 – Form FIN-3 shall be filled in for the same Professional and Support Staff list in Technical Offer. You can also list other proposed experts for future work/services required by GCF.</w:t>
      </w:r>
    </w:p>
    <w:p w14:paraId="69699DEF" w14:textId="77777777" w:rsidR="00C667B1" w:rsidRPr="00C667B1" w:rsidRDefault="00C667B1" w:rsidP="00C667B1">
      <w:pPr>
        <w:pStyle w:val="FootnoteText"/>
        <w:ind w:left="1260" w:hanging="432"/>
        <w:rPr>
          <w:rFonts w:eastAsia="Cambria"/>
          <w:i/>
        </w:rPr>
      </w:pPr>
      <w:r w:rsidRPr="00C667B1">
        <w:rPr>
          <w:rFonts w:eastAsia="Cambria"/>
          <w:i/>
        </w:rPr>
        <w:t>2 – Professional Staff shall be indicated individually; Support Staff shall be indicated per category (e.g., technician, draftsmen, clerical staff).</w:t>
      </w:r>
    </w:p>
    <w:p w14:paraId="13DCD4A2" w14:textId="77777777" w:rsidR="00C667B1" w:rsidRPr="00C667B1" w:rsidRDefault="00C667B1" w:rsidP="00C667B1">
      <w:pPr>
        <w:pStyle w:val="FootnoteText"/>
        <w:ind w:left="1260" w:hanging="432"/>
        <w:rPr>
          <w:rFonts w:eastAsia="Cambria"/>
          <w:i/>
        </w:rPr>
      </w:pPr>
      <w:r w:rsidRPr="00C667B1">
        <w:rPr>
          <w:rFonts w:eastAsia="Cambria"/>
          <w:i/>
        </w:rPr>
        <w:t>3 – Positions of Professional Staff shall coincide with the proposed experts for the project; You can also list other proposed experts for future work/services requested by GCF.</w:t>
      </w:r>
    </w:p>
    <w:p w14:paraId="19D61987" w14:textId="77777777" w:rsidR="00C667B1" w:rsidRPr="00C667B1" w:rsidRDefault="00C667B1" w:rsidP="00C667B1">
      <w:pPr>
        <w:pStyle w:val="FootnoteText"/>
        <w:ind w:left="1260" w:hanging="432"/>
        <w:rPr>
          <w:rFonts w:eastAsia="Cambria"/>
          <w:i/>
        </w:rPr>
      </w:pPr>
      <w:r w:rsidRPr="00C667B1">
        <w:rPr>
          <w:rFonts w:eastAsia="Cambria"/>
          <w:i/>
        </w:rPr>
        <w:t>4 – Daily Staff Rates shall be firm and fixed during the duration of the future Contract.</w:t>
      </w:r>
    </w:p>
    <w:p w14:paraId="7B4B8D00" w14:textId="77777777" w:rsidR="00C667B1" w:rsidRDefault="00C667B1" w:rsidP="00C667B1">
      <w:pPr>
        <w:jc w:val="both"/>
        <w:rPr>
          <w:sz w:val="22"/>
          <w:szCs w:val="22"/>
        </w:rPr>
      </w:pPr>
    </w:p>
    <w:p w14:paraId="67540EC8" w14:textId="09A4332A" w:rsidR="00C667B1" w:rsidRPr="00C667B1" w:rsidRDefault="00C667B1" w:rsidP="00C667B1">
      <w:pPr>
        <w:jc w:val="both"/>
        <w:rPr>
          <w:sz w:val="22"/>
          <w:szCs w:val="22"/>
        </w:rPr>
      </w:pPr>
      <w:r w:rsidRPr="00C667B1">
        <w:rPr>
          <w:sz w:val="22"/>
          <w:szCs w:val="22"/>
        </w:rPr>
        <w:t>All other information that we have not provided automatically implies our full compliance with the requirements, terms and conditions of the RFQ.</w:t>
      </w:r>
    </w:p>
    <w:p w14:paraId="1EC7FEAD" w14:textId="77777777" w:rsidR="00C667B1" w:rsidRPr="00C667B1" w:rsidRDefault="00C667B1" w:rsidP="00C667B1">
      <w:pPr>
        <w:rPr>
          <w:sz w:val="22"/>
          <w:szCs w:val="22"/>
        </w:rPr>
      </w:pPr>
    </w:p>
    <w:p w14:paraId="7981FB86" w14:textId="0F87F131" w:rsidR="00C667B1" w:rsidRDefault="00C667B1" w:rsidP="00C667B1">
      <w:pPr>
        <w:rPr>
          <w:sz w:val="22"/>
          <w:szCs w:val="22"/>
        </w:rPr>
      </w:pPr>
    </w:p>
    <w:p w14:paraId="6D3C9128" w14:textId="77777777" w:rsidR="00C667B1" w:rsidRPr="00C667B1" w:rsidRDefault="00C667B1" w:rsidP="00C667B1">
      <w:pPr>
        <w:rPr>
          <w:sz w:val="22"/>
          <w:szCs w:val="22"/>
        </w:rPr>
      </w:pPr>
    </w:p>
    <w:p w14:paraId="0A9B4B3B" w14:textId="13B67D52" w:rsidR="00C667B1" w:rsidRPr="00C667B1" w:rsidRDefault="00C667B1" w:rsidP="00C667B1">
      <w:pPr>
        <w:ind w:left="3960"/>
        <w:rPr>
          <w:i/>
          <w:sz w:val="22"/>
          <w:szCs w:val="22"/>
        </w:rPr>
      </w:pPr>
      <w:r w:rsidRPr="00C667B1">
        <w:rPr>
          <w:i/>
          <w:sz w:val="22"/>
          <w:szCs w:val="22"/>
        </w:rPr>
        <w:t xml:space="preserve">[Name and Signature of </w:t>
      </w:r>
      <w:r>
        <w:rPr>
          <w:i/>
          <w:sz w:val="22"/>
          <w:szCs w:val="22"/>
        </w:rPr>
        <w:t>Bidder</w:t>
      </w:r>
      <w:r w:rsidRPr="00C667B1">
        <w:rPr>
          <w:i/>
          <w:sz w:val="22"/>
          <w:szCs w:val="22"/>
        </w:rPr>
        <w:t>’s Authorized Person]</w:t>
      </w:r>
    </w:p>
    <w:p w14:paraId="02A1BA2E" w14:textId="77777777" w:rsidR="00C667B1" w:rsidRPr="00C667B1" w:rsidRDefault="00C667B1" w:rsidP="00C667B1">
      <w:pPr>
        <w:ind w:left="3960"/>
        <w:rPr>
          <w:i/>
          <w:sz w:val="22"/>
          <w:szCs w:val="22"/>
        </w:rPr>
      </w:pPr>
      <w:r w:rsidRPr="00C667B1">
        <w:rPr>
          <w:i/>
          <w:sz w:val="22"/>
          <w:szCs w:val="22"/>
        </w:rPr>
        <w:t>[Designation]</w:t>
      </w:r>
    </w:p>
    <w:p w14:paraId="55DAFE9E" w14:textId="1C6D226D" w:rsidR="00EE6B38" w:rsidRPr="00C667B1" w:rsidRDefault="00C667B1" w:rsidP="00C667B1">
      <w:pPr>
        <w:ind w:left="3960"/>
        <w:rPr>
          <w:b/>
          <w:sz w:val="22"/>
          <w:szCs w:val="22"/>
        </w:rPr>
      </w:pPr>
      <w:r w:rsidRPr="00C667B1">
        <w:rPr>
          <w:i/>
          <w:sz w:val="22"/>
          <w:szCs w:val="22"/>
        </w:rPr>
        <w:t>[Date]</w:t>
      </w:r>
    </w:p>
    <w:p w14:paraId="3383442E" w14:textId="77777777" w:rsidR="00C667B1" w:rsidRPr="00C667B1" w:rsidRDefault="00C667B1" w:rsidP="00C667B1">
      <w:pPr>
        <w:jc w:val="center"/>
        <w:rPr>
          <w:rFonts w:ascii="Cambria" w:hAnsi="Cambria"/>
          <w:b/>
          <w:sz w:val="24"/>
          <w:szCs w:val="24"/>
        </w:rPr>
      </w:pPr>
      <w:r w:rsidRPr="00C667B1">
        <w:rPr>
          <w:b/>
          <w:sz w:val="22"/>
          <w:szCs w:val="22"/>
        </w:rPr>
        <w:br w:type="page"/>
      </w:r>
      <w:r w:rsidRPr="00C667B1">
        <w:rPr>
          <w:rFonts w:ascii="Cambria" w:hAnsi="Cambria"/>
          <w:b/>
          <w:sz w:val="24"/>
          <w:szCs w:val="24"/>
        </w:rPr>
        <w:t>Annex 3</w:t>
      </w:r>
    </w:p>
    <w:p w14:paraId="4DDB77A5" w14:textId="77777777" w:rsidR="00C667B1" w:rsidRPr="00C667B1" w:rsidRDefault="00C667B1" w:rsidP="00C667B1">
      <w:pPr>
        <w:jc w:val="center"/>
      </w:pPr>
    </w:p>
    <w:p w14:paraId="7789D419" w14:textId="77777777" w:rsidR="00C667B1" w:rsidRPr="00C667B1" w:rsidRDefault="00C667B1" w:rsidP="00C667B1">
      <w:pPr>
        <w:jc w:val="center"/>
        <w:rPr>
          <w:b/>
          <w:sz w:val="24"/>
          <w:szCs w:val="24"/>
        </w:rPr>
      </w:pPr>
      <w:r w:rsidRPr="00C667B1">
        <w:rPr>
          <w:b/>
          <w:sz w:val="24"/>
          <w:szCs w:val="24"/>
        </w:rPr>
        <w:t>RFQ – Quotation Form</w:t>
      </w:r>
    </w:p>
    <w:p w14:paraId="7D9AB724" w14:textId="77777777" w:rsidR="00C667B1" w:rsidRPr="00C667B1" w:rsidRDefault="00C667B1" w:rsidP="00C667B1">
      <w:pPr>
        <w:jc w:val="center"/>
        <w:rPr>
          <w:b/>
          <w:sz w:val="22"/>
          <w:szCs w:val="22"/>
        </w:rPr>
      </w:pPr>
    </w:p>
    <w:p w14:paraId="3370EE38" w14:textId="77777777" w:rsidR="00C667B1" w:rsidRPr="00C667B1" w:rsidRDefault="00C667B1" w:rsidP="00C667B1">
      <w:pPr>
        <w:pStyle w:val="NoSpacing"/>
        <w:jc w:val="both"/>
        <w:rPr>
          <w:rFonts w:ascii="Times New Roman" w:hAnsi="Times New Roman"/>
        </w:rPr>
      </w:pPr>
      <w:r w:rsidRPr="00C667B1">
        <w:rPr>
          <w:rFonts w:ascii="Times New Roman" w:hAnsi="Times New Roman"/>
        </w:rPr>
        <w:t>The Quotation Form must be completed, signed and returned to GCF. Quotations must be made in accordance with the instructions contained in this request.</w:t>
      </w:r>
    </w:p>
    <w:p w14:paraId="0E6FA3DA" w14:textId="77777777" w:rsidR="00C667B1" w:rsidRPr="00C667B1" w:rsidRDefault="00C667B1" w:rsidP="00C667B1">
      <w:pPr>
        <w:pStyle w:val="NoSpacing"/>
        <w:jc w:val="both"/>
        <w:rPr>
          <w:rFonts w:ascii="Times New Roman" w:hAnsi="Times New Roman"/>
        </w:rPr>
      </w:pPr>
    </w:p>
    <w:p w14:paraId="6BED9CF0" w14:textId="1A156889" w:rsidR="00C667B1" w:rsidRPr="00C667B1" w:rsidRDefault="00C667B1" w:rsidP="00C667B1">
      <w:pPr>
        <w:pStyle w:val="NoSpacing"/>
        <w:jc w:val="both"/>
        <w:rPr>
          <w:rFonts w:ascii="Times New Roman" w:hAnsi="Times New Roman"/>
        </w:rPr>
      </w:pPr>
      <w:r w:rsidRPr="00C667B1">
        <w:rPr>
          <w:rFonts w:ascii="Times New Roman" w:hAnsi="Times New Roman"/>
        </w:rPr>
        <w:t>The undersigned, having read the terms and conditions of Quotation No. GCF RFQ/______________ set out in the attached document, hereby offers to provide the services and related goods (if applicable) specified in the RFQ at the price or prices quoted, in accordance with any specifications stated, and subject to the terms and conditions set out or specified in the bid document.</w:t>
      </w:r>
    </w:p>
    <w:p w14:paraId="15AA8C9D" w14:textId="77777777" w:rsidR="00C667B1" w:rsidRPr="00C667B1" w:rsidRDefault="00C667B1" w:rsidP="00C667B1">
      <w:pPr>
        <w:pStyle w:val="NoSpacing"/>
        <w:jc w:val="both"/>
        <w:rPr>
          <w:rFonts w:ascii="Times New Roman" w:hAnsi="Times New Roman"/>
        </w:rPr>
      </w:pPr>
    </w:p>
    <w:p w14:paraId="4AE12C64" w14:textId="42326FC3" w:rsidR="00C667B1" w:rsidRPr="00C667B1" w:rsidRDefault="00C667B1" w:rsidP="00C667B1">
      <w:pPr>
        <w:pStyle w:val="NoSpacing"/>
        <w:jc w:val="both"/>
        <w:rPr>
          <w:rFonts w:ascii="Times New Roman" w:hAnsi="Times New Roman"/>
        </w:rPr>
      </w:pPr>
      <w:r w:rsidRPr="00C667B1">
        <w:rPr>
          <w:rFonts w:ascii="Times New Roman" w:hAnsi="Times New Roman"/>
        </w:rPr>
        <w:t>I, ____________</w:t>
      </w:r>
      <w:r w:rsidRPr="00C667B1">
        <w:rPr>
          <w:rFonts w:ascii="Times New Roman" w:hAnsi="Times New Roman"/>
          <w:u w:val="single"/>
        </w:rPr>
        <w:t>(Name of Authorized Signing Official)</w:t>
      </w:r>
      <w:r w:rsidRPr="00C667B1">
        <w:rPr>
          <w:rFonts w:ascii="Times New Roman" w:hAnsi="Times New Roman"/>
        </w:rPr>
        <w:t>____________, certify that I am ______</w:t>
      </w:r>
      <w:r w:rsidRPr="00C667B1">
        <w:rPr>
          <w:rFonts w:ascii="Times New Roman" w:hAnsi="Times New Roman"/>
          <w:u w:val="single"/>
        </w:rPr>
        <w:t>(Position/Title)</w:t>
      </w:r>
      <w:r w:rsidRPr="00C667B1">
        <w:rPr>
          <w:rFonts w:ascii="Times New Roman" w:hAnsi="Times New Roman"/>
        </w:rPr>
        <w:t>_______ of __________</w:t>
      </w:r>
      <w:r w:rsidRPr="00C667B1">
        <w:rPr>
          <w:rFonts w:ascii="Times New Roman" w:hAnsi="Times New Roman"/>
          <w:u w:val="single"/>
        </w:rPr>
        <w:t>(Legal Name of Company)</w:t>
      </w:r>
      <w:r w:rsidRPr="00C667B1">
        <w:rPr>
          <w:rFonts w:ascii="Times New Roman" w:hAnsi="Times New Roman"/>
        </w:rPr>
        <w:t>___________; that by signing this RFQ bid for and on behalf of __________</w:t>
      </w:r>
      <w:r w:rsidRPr="00C667B1">
        <w:rPr>
          <w:rFonts w:ascii="Times New Roman" w:hAnsi="Times New Roman"/>
          <w:u w:val="single"/>
        </w:rPr>
        <w:t>(Legal Name of Company)</w:t>
      </w:r>
      <w:r w:rsidRPr="00C667B1">
        <w:rPr>
          <w:rFonts w:ascii="Times New Roman" w:hAnsi="Times New Roman"/>
        </w:rPr>
        <w:t>___________ I am certifying that all information contained herein is accurate and truthful and that the signing of this bid is within the scope of my powers.</w:t>
      </w:r>
    </w:p>
    <w:p w14:paraId="3DCD1FB6" w14:textId="303B0FE9" w:rsidR="00C667B1" w:rsidRDefault="00C667B1" w:rsidP="00C667B1">
      <w:pPr>
        <w:pStyle w:val="NoSpacing"/>
        <w:rPr>
          <w:rFonts w:ascii="Times New Roman" w:hAnsi="Times New Roman"/>
          <w:sz w:val="20"/>
          <w:szCs w:val="20"/>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33"/>
        <w:gridCol w:w="4227"/>
      </w:tblGrid>
      <w:tr w:rsidR="00C667B1" w14:paraId="708169EB" w14:textId="77777777" w:rsidTr="00C667B1">
        <w:tc>
          <w:tcPr>
            <w:tcW w:w="4608" w:type="dxa"/>
          </w:tcPr>
          <w:p w14:paraId="74C2782A" w14:textId="77777777" w:rsidR="00C667B1" w:rsidRDefault="00C667B1" w:rsidP="00C667B1">
            <w:pPr>
              <w:pStyle w:val="NoSpacing"/>
              <w:rPr>
                <w:rFonts w:ascii="Times New Roman" w:hAnsi="Times New Roman"/>
                <w:sz w:val="20"/>
                <w:szCs w:val="20"/>
              </w:rPr>
            </w:pPr>
          </w:p>
        </w:tc>
        <w:tc>
          <w:tcPr>
            <w:tcW w:w="633" w:type="dxa"/>
          </w:tcPr>
          <w:p w14:paraId="6A91B780" w14:textId="77777777" w:rsidR="00C667B1" w:rsidRDefault="00C667B1" w:rsidP="00C667B1">
            <w:pPr>
              <w:pStyle w:val="NoSpacing"/>
              <w:rPr>
                <w:rFonts w:ascii="Times New Roman" w:hAnsi="Times New Roman"/>
                <w:sz w:val="20"/>
                <w:szCs w:val="20"/>
              </w:rPr>
            </w:pPr>
          </w:p>
        </w:tc>
        <w:tc>
          <w:tcPr>
            <w:tcW w:w="4227" w:type="dxa"/>
          </w:tcPr>
          <w:p w14:paraId="6388C6E9" w14:textId="76565F44" w:rsidR="00C667B1" w:rsidRDefault="00C667B1" w:rsidP="00C667B1">
            <w:pPr>
              <w:pStyle w:val="NoSpacing"/>
              <w:rPr>
                <w:rFonts w:ascii="Times New Roman" w:hAnsi="Times New Roman"/>
                <w:sz w:val="20"/>
                <w:szCs w:val="20"/>
              </w:rPr>
            </w:pPr>
          </w:p>
        </w:tc>
      </w:tr>
      <w:tr w:rsidR="00C667B1" w14:paraId="228013A0" w14:textId="77777777" w:rsidTr="00C667B1">
        <w:tc>
          <w:tcPr>
            <w:tcW w:w="4608" w:type="dxa"/>
            <w:tcBorders>
              <w:bottom w:val="single" w:sz="4" w:space="0" w:color="auto"/>
            </w:tcBorders>
          </w:tcPr>
          <w:p w14:paraId="2FC9536F" w14:textId="72F0AC8B" w:rsidR="00C667B1" w:rsidRDefault="00C667B1" w:rsidP="00C667B1">
            <w:pPr>
              <w:pStyle w:val="NoSpacing"/>
              <w:rPr>
                <w:rFonts w:ascii="Times New Roman" w:hAnsi="Times New Roman"/>
                <w:sz w:val="20"/>
                <w:szCs w:val="20"/>
              </w:rPr>
            </w:pPr>
            <w:r>
              <w:rPr>
                <w:rFonts w:ascii="Times New Roman" w:hAnsi="Times New Roman"/>
                <w:sz w:val="20"/>
                <w:szCs w:val="20"/>
              </w:rPr>
              <w:t>Name:</w:t>
            </w:r>
          </w:p>
        </w:tc>
        <w:tc>
          <w:tcPr>
            <w:tcW w:w="633" w:type="dxa"/>
          </w:tcPr>
          <w:p w14:paraId="035BD0A8" w14:textId="77777777" w:rsidR="00C667B1" w:rsidRDefault="00C667B1" w:rsidP="00C667B1">
            <w:pPr>
              <w:pStyle w:val="NoSpacing"/>
              <w:rPr>
                <w:rFonts w:ascii="Times New Roman" w:hAnsi="Times New Roman"/>
                <w:sz w:val="20"/>
                <w:szCs w:val="20"/>
              </w:rPr>
            </w:pPr>
          </w:p>
        </w:tc>
        <w:tc>
          <w:tcPr>
            <w:tcW w:w="4227" w:type="dxa"/>
            <w:tcBorders>
              <w:bottom w:val="single" w:sz="4" w:space="0" w:color="auto"/>
            </w:tcBorders>
          </w:tcPr>
          <w:p w14:paraId="599294ED" w14:textId="733996D1" w:rsidR="00C667B1" w:rsidRDefault="00C667B1" w:rsidP="00C667B1">
            <w:pPr>
              <w:pStyle w:val="NoSpacing"/>
              <w:rPr>
                <w:rFonts w:ascii="Times New Roman" w:hAnsi="Times New Roman"/>
                <w:sz w:val="20"/>
                <w:szCs w:val="20"/>
              </w:rPr>
            </w:pPr>
            <w:r>
              <w:rPr>
                <w:rFonts w:ascii="Times New Roman" w:hAnsi="Times New Roman"/>
                <w:sz w:val="20"/>
                <w:szCs w:val="20"/>
              </w:rPr>
              <w:t>Title/Position</w:t>
            </w:r>
          </w:p>
        </w:tc>
      </w:tr>
      <w:tr w:rsidR="00C667B1" w14:paraId="732279FF" w14:textId="77777777" w:rsidTr="00C667B1">
        <w:tc>
          <w:tcPr>
            <w:tcW w:w="4608" w:type="dxa"/>
            <w:tcBorders>
              <w:top w:val="single" w:sz="4" w:space="0" w:color="auto"/>
            </w:tcBorders>
          </w:tcPr>
          <w:p w14:paraId="267DB4E6" w14:textId="77777777" w:rsidR="00C667B1" w:rsidRDefault="00C667B1" w:rsidP="00C667B1">
            <w:pPr>
              <w:pStyle w:val="NoSpacing"/>
              <w:rPr>
                <w:rFonts w:ascii="Times New Roman" w:hAnsi="Times New Roman"/>
                <w:sz w:val="20"/>
                <w:szCs w:val="20"/>
              </w:rPr>
            </w:pPr>
          </w:p>
        </w:tc>
        <w:tc>
          <w:tcPr>
            <w:tcW w:w="633" w:type="dxa"/>
          </w:tcPr>
          <w:p w14:paraId="3324F8C3" w14:textId="77777777" w:rsidR="00C667B1" w:rsidRDefault="00C667B1" w:rsidP="00C667B1">
            <w:pPr>
              <w:pStyle w:val="NoSpacing"/>
              <w:rPr>
                <w:rFonts w:ascii="Times New Roman" w:hAnsi="Times New Roman"/>
                <w:sz w:val="20"/>
                <w:szCs w:val="20"/>
              </w:rPr>
            </w:pPr>
          </w:p>
        </w:tc>
        <w:tc>
          <w:tcPr>
            <w:tcW w:w="4227" w:type="dxa"/>
            <w:tcBorders>
              <w:top w:val="single" w:sz="4" w:space="0" w:color="auto"/>
            </w:tcBorders>
          </w:tcPr>
          <w:p w14:paraId="3F9191E1" w14:textId="746072E7" w:rsidR="00C667B1" w:rsidRDefault="00C667B1" w:rsidP="00C667B1">
            <w:pPr>
              <w:pStyle w:val="NoSpacing"/>
              <w:rPr>
                <w:rFonts w:ascii="Times New Roman" w:hAnsi="Times New Roman"/>
                <w:sz w:val="20"/>
                <w:szCs w:val="20"/>
              </w:rPr>
            </w:pPr>
          </w:p>
        </w:tc>
      </w:tr>
      <w:tr w:rsidR="00C667B1" w14:paraId="46072E8A" w14:textId="77777777" w:rsidTr="00C667B1">
        <w:tc>
          <w:tcPr>
            <w:tcW w:w="4608" w:type="dxa"/>
            <w:tcBorders>
              <w:bottom w:val="single" w:sz="4" w:space="0" w:color="auto"/>
            </w:tcBorders>
          </w:tcPr>
          <w:p w14:paraId="6172F4B2" w14:textId="629393C4" w:rsidR="00C667B1" w:rsidRDefault="00C667B1" w:rsidP="00C667B1">
            <w:pPr>
              <w:pStyle w:val="NoSpacing"/>
              <w:rPr>
                <w:rFonts w:ascii="Times New Roman" w:hAnsi="Times New Roman"/>
                <w:sz w:val="20"/>
                <w:szCs w:val="20"/>
              </w:rPr>
            </w:pPr>
            <w:r>
              <w:rPr>
                <w:rFonts w:ascii="Times New Roman" w:hAnsi="Times New Roman"/>
                <w:sz w:val="20"/>
                <w:szCs w:val="20"/>
              </w:rPr>
              <w:t>Signature:</w:t>
            </w:r>
          </w:p>
        </w:tc>
        <w:tc>
          <w:tcPr>
            <w:tcW w:w="633" w:type="dxa"/>
          </w:tcPr>
          <w:p w14:paraId="30AAC45F" w14:textId="77777777" w:rsidR="00C667B1" w:rsidRDefault="00C667B1" w:rsidP="00C667B1">
            <w:pPr>
              <w:pStyle w:val="NoSpacing"/>
              <w:rPr>
                <w:rFonts w:ascii="Times New Roman" w:hAnsi="Times New Roman"/>
                <w:sz w:val="20"/>
                <w:szCs w:val="20"/>
              </w:rPr>
            </w:pPr>
          </w:p>
        </w:tc>
        <w:tc>
          <w:tcPr>
            <w:tcW w:w="4227" w:type="dxa"/>
            <w:tcBorders>
              <w:bottom w:val="single" w:sz="4" w:space="0" w:color="auto"/>
            </w:tcBorders>
          </w:tcPr>
          <w:p w14:paraId="12223991" w14:textId="2C681999" w:rsidR="00C667B1" w:rsidRDefault="00C667B1" w:rsidP="00C667B1">
            <w:pPr>
              <w:pStyle w:val="NoSpacing"/>
              <w:rPr>
                <w:rFonts w:ascii="Times New Roman" w:hAnsi="Times New Roman"/>
                <w:sz w:val="20"/>
                <w:szCs w:val="20"/>
              </w:rPr>
            </w:pPr>
            <w:r>
              <w:rPr>
                <w:rFonts w:ascii="Times New Roman" w:hAnsi="Times New Roman"/>
                <w:sz w:val="20"/>
                <w:szCs w:val="20"/>
              </w:rPr>
              <w:t>Date:</w:t>
            </w:r>
          </w:p>
        </w:tc>
      </w:tr>
    </w:tbl>
    <w:p w14:paraId="64DE311D" w14:textId="77777777" w:rsidR="00C667B1" w:rsidRPr="00C667B1" w:rsidRDefault="00C667B1" w:rsidP="00C667B1">
      <w:pPr>
        <w:pStyle w:val="NoSpacing"/>
        <w:rPr>
          <w:rFonts w:ascii="Times New Roman" w:hAnsi="Times New Roman"/>
          <w:sz w:val="20"/>
          <w:szCs w:val="20"/>
        </w:rPr>
      </w:pPr>
    </w:p>
    <w:p w14:paraId="2A432DF8" w14:textId="77777777" w:rsidR="00C667B1" w:rsidRPr="00C667B1" w:rsidRDefault="00C667B1" w:rsidP="00C667B1">
      <w:pPr>
        <w:pStyle w:val="NoSpacing"/>
        <w:rPr>
          <w:rFonts w:ascii="Times New Roman" w:hAnsi="Times New Roman"/>
          <w:sz w:val="20"/>
          <w:szCs w:val="20"/>
        </w:rPr>
      </w:pPr>
    </w:p>
    <w:p w14:paraId="6B1991C6" w14:textId="18164AE0" w:rsidR="00C667B1" w:rsidRPr="00C667B1" w:rsidRDefault="00C667B1" w:rsidP="00C667B1">
      <w:pPr>
        <w:pStyle w:val="NoSpacing"/>
        <w:pBdr>
          <w:top w:val="dashed" w:sz="4" w:space="1" w:color="auto"/>
        </w:pBdr>
        <w:jc w:val="both"/>
        <w:rPr>
          <w:rFonts w:ascii="Times New Roman" w:hAnsi="Times New Roman"/>
          <w:b/>
          <w:bCs/>
          <w:i/>
          <w:iCs/>
          <w:sz w:val="20"/>
          <w:szCs w:val="20"/>
        </w:rPr>
      </w:pPr>
      <w:r w:rsidRPr="00C667B1">
        <w:rPr>
          <w:rFonts w:ascii="Times New Roman" w:hAnsi="Times New Roman"/>
          <w:b/>
          <w:bCs/>
          <w:i/>
          <w:iCs/>
          <w:sz w:val="20"/>
          <w:szCs w:val="20"/>
        </w:rPr>
        <w:t>Provide the name and contact information for the primary contact from your company for this quotation:</w:t>
      </w:r>
    </w:p>
    <w:p w14:paraId="4EFA5576" w14:textId="14654A17" w:rsidR="00C667B1" w:rsidRDefault="00C667B1" w:rsidP="00C667B1">
      <w:pPr>
        <w:pStyle w:val="NoSpacing"/>
        <w:rPr>
          <w:rFonts w:ascii="Times New Roman" w:hAnsi="Times New Roman"/>
          <w:sz w:val="20"/>
          <w:szCs w:val="20"/>
        </w:rPr>
      </w:pPr>
    </w:p>
    <w:p w14:paraId="0CD820DC" w14:textId="5A715CDB" w:rsidR="00C667B1" w:rsidRDefault="00C667B1" w:rsidP="00C667B1">
      <w:pPr>
        <w:pStyle w:val="NoSpacing"/>
        <w:rPr>
          <w:rFonts w:ascii="Times New Roman" w:hAnsi="Times New Roman"/>
          <w:sz w:val="20"/>
          <w:szCs w:val="20"/>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720"/>
        <w:gridCol w:w="4230"/>
      </w:tblGrid>
      <w:tr w:rsidR="00C667B1" w14:paraId="6AF6B5C5" w14:textId="77777777" w:rsidTr="00C667B1">
        <w:tc>
          <w:tcPr>
            <w:tcW w:w="4518" w:type="dxa"/>
            <w:tcBorders>
              <w:bottom w:val="dashed" w:sz="4" w:space="0" w:color="auto"/>
            </w:tcBorders>
          </w:tcPr>
          <w:p w14:paraId="75ACE34D" w14:textId="1C9FD226" w:rsidR="00C667B1" w:rsidRDefault="00C667B1" w:rsidP="00C667B1">
            <w:pPr>
              <w:pStyle w:val="NoSpacing"/>
              <w:rPr>
                <w:rFonts w:ascii="Times New Roman" w:hAnsi="Times New Roman"/>
                <w:sz w:val="20"/>
                <w:szCs w:val="20"/>
              </w:rPr>
            </w:pPr>
            <w:r>
              <w:rPr>
                <w:rFonts w:ascii="Times New Roman" w:hAnsi="Times New Roman"/>
                <w:sz w:val="20"/>
                <w:szCs w:val="20"/>
              </w:rPr>
              <w:t>Name:</w:t>
            </w:r>
          </w:p>
        </w:tc>
        <w:tc>
          <w:tcPr>
            <w:tcW w:w="720" w:type="dxa"/>
          </w:tcPr>
          <w:p w14:paraId="0498EA2D" w14:textId="77777777" w:rsidR="00C667B1" w:rsidRDefault="00C667B1" w:rsidP="00C667B1">
            <w:pPr>
              <w:pStyle w:val="NoSpacing"/>
              <w:rPr>
                <w:rFonts w:ascii="Times New Roman" w:hAnsi="Times New Roman"/>
                <w:sz w:val="20"/>
                <w:szCs w:val="20"/>
              </w:rPr>
            </w:pPr>
          </w:p>
        </w:tc>
        <w:tc>
          <w:tcPr>
            <w:tcW w:w="4230" w:type="dxa"/>
            <w:tcBorders>
              <w:bottom w:val="dashed" w:sz="4" w:space="0" w:color="auto"/>
            </w:tcBorders>
          </w:tcPr>
          <w:p w14:paraId="795C74B8" w14:textId="349FB193" w:rsidR="00C667B1" w:rsidRDefault="00C667B1" w:rsidP="00C667B1">
            <w:pPr>
              <w:pStyle w:val="NoSpacing"/>
              <w:rPr>
                <w:rFonts w:ascii="Times New Roman" w:hAnsi="Times New Roman"/>
                <w:sz w:val="20"/>
                <w:szCs w:val="20"/>
              </w:rPr>
            </w:pPr>
            <w:r>
              <w:rPr>
                <w:rFonts w:ascii="Times New Roman" w:hAnsi="Times New Roman"/>
                <w:sz w:val="20"/>
                <w:szCs w:val="20"/>
              </w:rPr>
              <w:t>Title/Position:</w:t>
            </w:r>
          </w:p>
        </w:tc>
      </w:tr>
      <w:tr w:rsidR="00C667B1" w14:paraId="431650AB" w14:textId="77777777" w:rsidTr="00C667B1">
        <w:tc>
          <w:tcPr>
            <w:tcW w:w="9468" w:type="dxa"/>
            <w:gridSpan w:val="3"/>
          </w:tcPr>
          <w:p w14:paraId="5678606D" w14:textId="77777777" w:rsidR="00C667B1" w:rsidRDefault="00C667B1" w:rsidP="00C667B1">
            <w:pPr>
              <w:pStyle w:val="NoSpacing"/>
              <w:rPr>
                <w:rFonts w:ascii="Times New Roman" w:hAnsi="Times New Roman"/>
                <w:i/>
                <w:iCs/>
                <w:sz w:val="18"/>
                <w:szCs w:val="18"/>
              </w:rPr>
            </w:pPr>
            <w:r>
              <w:rPr>
                <w:rFonts w:ascii="Times New Roman" w:hAnsi="Times New Roman"/>
                <w:sz w:val="20"/>
                <w:szCs w:val="20"/>
              </w:rPr>
              <w:t xml:space="preserve">Mailing Address </w:t>
            </w:r>
            <w:r w:rsidRPr="00C667B1">
              <w:rPr>
                <w:rFonts w:ascii="Times New Roman" w:hAnsi="Times New Roman"/>
                <w:i/>
                <w:iCs/>
                <w:sz w:val="18"/>
                <w:szCs w:val="18"/>
              </w:rPr>
              <w:t>(No., Street, City, Province, Zip code, Country):</w:t>
            </w:r>
          </w:p>
          <w:p w14:paraId="3F628F0A" w14:textId="04E168A6" w:rsidR="00C667B1" w:rsidRDefault="00C667B1" w:rsidP="00C667B1">
            <w:pPr>
              <w:pStyle w:val="NoSpacing"/>
              <w:rPr>
                <w:rFonts w:ascii="Times New Roman" w:hAnsi="Times New Roman"/>
                <w:sz w:val="20"/>
                <w:szCs w:val="20"/>
              </w:rPr>
            </w:pPr>
          </w:p>
        </w:tc>
      </w:tr>
      <w:tr w:rsidR="00C667B1" w14:paraId="751C8925" w14:textId="77777777" w:rsidTr="00C667B1">
        <w:tc>
          <w:tcPr>
            <w:tcW w:w="9468" w:type="dxa"/>
            <w:gridSpan w:val="3"/>
            <w:tcBorders>
              <w:bottom w:val="dashed" w:sz="4" w:space="0" w:color="auto"/>
            </w:tcBorders>
          </w:tcPr>
          <w:p w14:paraId="7DC7CD51" w14:textId="77777777" w:rsidR="00C667B1" w:rsidRDefault="00C667B1" w:rsidP="00C667B1">
            <w:pPr>
              <w:pStyle w:val="NoSpacing"/>
              <w:rPr>
                <w:rFonts w:ascii="Times New Roman" w:hAnsi="Times New Roman"/>
                <w:sz w:val="20"/>
                <w:szCs w:val="20"/>
              </w:rPr>
            </w:pPr>
          </w:p>
        </w:tc>
      </w:tr>
      <w:tr w:rsidR="00C667B1" w14:paraId="728CF34B" w14:textId="77777777" w:rsidTr="00C667B1">
        <w:tc>
          <w:tcPr>
            <w:tcW w:w="4518" w:type="dxa"/>
            <w:tcBorders>
              <w:top w:val="dashed" w:sz="4" w:space="0" w:color="auto"/>
              <w:bottom w:val="dashed" w:sz="4" w:space="0" w:color="auto"/>
            </w:tcBorders>
          </w:tcPr>
          <w:p w14:paraId="1FA5A6DB" w14:textId="77777777" w:rsidR="00C667B1" w:rsidRDefault="00C667B1" w:rsidP="00C667B1">
            <w:pPr>
              <w:pStyle w:val="NoSpacing"/>
              <w:rPr>
                <w:rFonts w:ascii="Times New Roman" w:hAnsi="Times New Roman"/>
                <w:sz w:val="20"/>
                <w:szCs w:val="20"/>
              </w:rPr>
            </w:pPr>
          </w:p>
          <w:p w14:paraId="62C63FDC" w14:textId="219D03C0" w:rsidR="00C667B1" w:rsidRDefault="00C667B1" w:rsidP="00C667B1">
            <w:pPr>
              <w:pStyle w:val="NoSpacing"/>
              <w:rPr>
                <w:rFonts w:ascii="Times New Roman" w:hAnsi="Times New Roman"/>
                <w:sz w:val="20"/>
                <w:szCs w:val="20"/>
              </w:rPr>
            </w:pPr>
            <w:r>
              <w:rPr>
                <w:rFonts w:ascii="Times New Roman" w:hAnsi="Times New Roman"/>
                <w:sz w:val="20"/>
                <w:szCs w:val="20"/>
              </w:rPr>
              <w:t>Tel. No.:</w:t>
            </w:r>
          </w:p>
        </w:tc>
        <w:tc>
          <w:tcPr>
            <w:tcW w:w="720" w:type="dxa"/>
            <w:tcBorders>
              <w:top w:val="dashed" w:sz="4" w:space="0" w:color="auto"/>
            </w:tcBorders>
          </w:tcPr>
          <w:p w14:paraId="6A8CB8A8" w14:textId="77777777" w:rsidR="00C667B1" w:rsidRDefault="00C667B1" w:rsidP="00C667B1">
            <w:pPr>
              <w:pStyle w:val="NoSpacing"/>
              <w:rPr>
                <w:rFonts w:ascii="Times New Roman" w:hAnsi="Times New Roman"/>
                <w:sz w:val="20"/>
                <w:szCs w:val="20"/>
              </w:rPr>
            </w:pPr>
          </w:p>
        </w:tc>
        <w:tc>
          <w:tcPr>
            <w:tcW w:w="4230" w:type="dxa"/>
            <w:tcBorders>
              <w:top w:val="dashed" w:sz="4" w:space="0" w:color="auto"/>
              <w:bottom w:val="dashed" w:sz="4" w:space="0" w:color="auto"/>
            </w:tcBorders>
          </w:tcPr>
          <w:p w14:paraId="3EA48765" w14:textId="77777777" w:rsidR="00C667B1" w:rsidRDefault="00C667B1" w:rsidP="00C667B1">
            <w:pPr>
              <w:pStyle w:val="NoSpacing"/>
              <w:rPr>
                <w:rFonts w:ascii="Times New Roman" w:hAnsi="Times New Roman"/>
                <w:sz w:val="20"/>
                <w:szCs w:val="20"/>
              </w:rPr>
            </w:pPr>
          </w:p>
          <w:p w14:paraId="3394E7CA" w14:textId="30FEEBB0" w:rsidR="00C667B1" w:rsidRDefault="00C667B1" w:rsidP="00C667B1">
            <w:pPr>
              <w:pStyle w:val="NoSpacing"/>
              <w:rPr>
                <w:rFonts w:ascii="Times New Roman" w:hAnsi="Times New Roman"/>
                <w:sz w:val="20"/>
                <w:szCs w:val="20"/>
              </w:rPr>
            </w:pPr>
            <w:r>
              <w:rPr>
                <w:rFonts w:ascii="Times New Roman" w:hAnsi="Times New Roman"/>
                <w:sz w:val="20"/>
                <w:szCs w:val="20"/>
              </w:rPr>
              <w:t>Fax No.:</w:t>
            </w:r>
          </w:p>
        </w:tc>
      </w:tr>
      <w:tr w:rsidR="00C667B1" w14:paraId="33F52752" w14:textId="77777777" w:rsidTr="00C667B1">
        <w:tc>
          <w:tcPr>
            <w:tcW w:w="4518" w:type="dxa"/>
            <w:tcBorders>
              <w:top w:val="dashed" w:sz="4" w:space="0" w:color="auto"/>
              <w:bottom w:val="dashed" w:sz="4" w:space="0" w:color="auto"/>
            </w:tcBorders>
          </w:tcPr>
          <w:p w14:paraId="7984757C" w14:textId="77777777" w:rsidR="00C667B1" w:rsidRDefault="00C667B1" w:rsidP="00C667B1">
            <w:pPr>
              <w:pStyle w:val="NoSpacing"/>
              <w:rPr>
                <w:rFonts w:ascii="Times New Roman" w:hAnsi="Times New Roman"/>
                <w:sz w:val="20"/>
                <w:szCs w:val="20"/>
              </w:rPr>
            </w:pPr>
          </w:p>
          <w:p w14:paraId="245E65F4" w14:textId="48EAF9F8" w:rsidR="00C667B1" w:rsidRDefault="00C667B1" w:rsidP="00C667B1">
            <w:pPr>
              <w:pStyle w:val="NoSpacing"/>
              <w:rPr>
                <w:rFonts w:ascii="Times New Roman" w:hAnsi="Times New Roman"/>
                <w:sz w:val="20"/>
                <w:szCs w:val="20"/>
              </w:rPr>
            </w:pPr>
            <w:r>
              <w:rPr>
                <w:rFonts w:ascii="Times New Roman" w:hAnsi="Times New Roman"/>
                <w:sz w:val="20"/>
                <w:szCs w:val="20"/>
              </w:rPr>
              <w:t>E-mail Address:</w:t>
            </w:r>
          </w:p>
        </w:tc>
        <w:tc>
          <w:tcPr>
            <w:tcW w:w="720" w:type="dxa"/>
          </w:tcPr>
          <w:p w14:paraId="547A1615" w14:textId="77777777" w:rsidR="00C667B1" w:rsidRDefault="00C667B1" w:rsidP="00C667B1">
            <w:pPr>
              <w:pStyle w:val="NoSpacing"/>
              <w:rPr>
                <w:rFonts w:ascii="Times New Roman" w:hAnsi="Times New Roman"/>
                <w:sz w:val="20"/>
                <w:szCs w:val="20"/>
              </w:rPr>
            </w:pPr>
          </w:p>
        </w:tc>
        <w:tc>
          <w:tcPr>
            <w:tcW w:w="4230" w:type="dxa"/>
          </w:tcPr>
          <w:p w14:paraId="6AAE18AA" w14:textId="77777777" w:rsidR="00C667B1" w:rsidRDefault="00C667B1" w:rsidP="00C667B1">
            <w:pPr>
              <w:pStyle w:val="NoSpacing"/>
              <w:rPr>
                <w:rFonts w:ascii="Times New Roman" w:hAnsi="Times New Roman"/>
                <w:sz w:val="20"/>
                <w:szCs w:val="20"/>
              </w:rPr>
            </w:pPr>
          </w:p>
        </w:tc>
      </w:tr>
      <w:tr w:rsidR="00C667B1" w14:paraId="6515EC52" w14:textId="77777777" w:rsidTr="00C667B1">
        <w:tc>
          <w:tcPr>
            <w:tcW w:w="4518" w:type="dxa"/>
            <w:tcBorders>
              <w:top w:val="dashed" w:sz="4" w:space="0" w:color="auto"/>
              <w:bottom w:val="dashed" w:sz="4" w:space="0" w:color="auto"/>
            </w:tcBorders>
          </w:tcPr>
          <w:p w14:paraId="20C9EC8F" w14:textId="77777777" w:rsidR="00C667B1" w:rsidRDefault="00C667B1" w:rsidP="00C667B1">
            <w:pPr>
              <w:pStyle w:val="NoSpacing"/>
              <w:rPr>
                <w:rFonts w:ascii="Times New Roman" w:hAnsi="Times New Roman"/>
                <w:sz w:val="20"/>
                <w:szCs w:val="20"/>
              </w:rPr>
            </w:pPr>
          </w:p>
          <w:p w14:paraId="321E1A64" w14:textId="699C0071" w:rsidR="00C667B1" w:rsidRDefault="00C667B1" w:rsidP="00C667B1">
            <w:pPr>
              <w:pStyle w:val="NoSpacing"/>
              <w:rPr>
                <w:rFonts w:ascii="Times New Roman" w:hAnsi="Times New Roman"/>
                <w:sz w:val="20"/>
                <w:szCs w:val="20"/>
              </w:rPr>
            </w:pPr>
            <w:r>
              <w:rPr>
                <w:rFonts w:ascii="Times New Roman" w:hAnsi="Times New Roman"/>
                <w:sz w:val="20"/>
                <w:szCs w:val="20"/>
              </w:rPr>
              <w:t>Offer valid until : (Date)</w:t>
            </w:r>
          </w:p>
        </w:tc>
        <w:tc>
          <w:tcPr>
            <w:tcW w:w="720" w:type="dxa"/>
          </w:tcPr>
          <w:p w14:paraId="47E74911" w14:textId="77777777" w:rsidR="00C667B1" w:rsidRDefault="00C667B1" w:rsidP="00C667B1">
            <w:pPr>
              <w:pStyle w:val="NoSpacing"/>
              <w:rPr>
                <w:rFonts w:ascii="Times New Roman" w:hAnsi="Times New Roman"/>
                <w:sz w:val="20"/>
                <w:szCs w:val="20"/>
              </w:rPr>
            </w:pPr>
          </w:p>
        </w:tc>
        <w:tc>
          <w:tcPr>
            <w:tcW w:w="4230" w:type="dxa"/>
          </w:tcPr>
          <w:p w14:paraId="6E9C7FD8" w14:textId="77777777" w:rsidR="00C667B1" w:rsidRDefault="00C667B1" w:rsidP="00C667B1">
            <w:pPr>
              <w:pStyle w:val="NoSpacing"/>
              <w:rPr>
                <w:rFonts w:ascii="Times New Roman" w:hAnsi="Times New Roman"/>
                <w:sz w:val="20"/>
                <w:szCs w:val="20"/>
              </w:rPr>
            </w:pPr>
          </w:p>
          <w:p w14:paraId="0EEAE9BF" w14:textId="7D84E6F0" w:rsidR="00C667B1" w:rsidRDefault="00C667B1" w:rsidP="00C667B1">
            <w:pPr>
              <w:pStyle w:val="NoSpacing"/>
              <w:rPr>
                <w:rFonts w:ascii="Times New Roman" w:hAnsi="Times New Roman"/>
                <w:sz w:val="20"/>
                <w:szCs w:val="20"/>
              </w:rPr>
            </w:pPr>
            <w:r>
              <w:rPr>
                <w:rFonts w:ascii="Times New Roman" w:hAnsi="Times New Roman"/>
                <w:sz w:val="20"/>
                <w:szCs w:val="20"/>
              </w:rPr>
              <w:t>Must be at least sixty (60) days from closing date</w:t>
            </w:r>
          </w:p>
        </w:tc>
      </w:tr>
    </w:tbl>
    <w:p w14:paraId="4A041B98" w14:textId="77777777" w:rsidR="00C667B1" w:rsidRPr="00C667B1" w:rsidRDefault="00C667B1" w:rsidP="00C667B1">
      <w:pPr>
        <w:pStyle w:val="NoSpacing"/>
        <w:rPr>
          <w:rFonts w:ascii="Times New Roman" w:hAnsi="Times New Roman"/>
          <w:sz w:val="20"/>
          <w:szCs w:val="20"/>
        </w:rPr>
      </w:pPr>
    </w:p>
    <w:p w14:paraId="01C0E0A7" w14:textId="77777777" w:rsidR="00C667B1" w:rsidRPr="00C667B1" w:rsidRDefault="00C667B1" w:rsidP="00C667B1">
      <w:pPr>
        <w:pStyle w:val="NoSpacing"/>
        <w:rPr>
          <w:rFonts w:ascii="Times New Roman" w:hAnsi="Times New Roman"/>
          <w:sz w:val="20"/>
          <w:szCs w:val="20"/>
        </w:rPr>
      </w:pPr>
    </w:p>
    <w:p w14:paraId="74F9A8B8" w14:textId="77777777" w:rsidR="00C667B1" w:rsidRPr="00C667B1" w:rsidRDefault="00C667B1" w:rsidP="00C667B1">
      <w:pPr>
        <w:pStyle w:val="NoSpacing"/>
        <w:pBdr>
          <w:bottom w:val="single" w:sz="4" w:space="1" w:color="auto"/>
        </w:pBdr>
        <w:rPr>
          <w:rFonts w:ascii="Times New Roman" w:hAnsi="Times New Roman"/>
          <w:sz w:val="20"/>
          <w:szCs w:val="20"/>
        </w:rPr>
      </w:pPr>
    </w:p>
    <w:p w14:paraId="65544BAE" w14:textId="77777777" w:rsidR="00C667B1" w:rsidRPr="00C667B1" w:rsidRDefault="00C667B1" w:rsidP="00C667B1">
      <w:pPr>
        <w:pStyle w:val="NoSpacing"/>
        <w:pBdr>
          <w:top w:val="dashed" w:sz="4" w:space="1" w:color="auto"/>
        </w:pBdr>
        <w:rPr>
          <w:rFonts w:ascii="Times New Roman" w:hAnsi="Times New Roman"/>
          <w:sz w:val="20"/>
          <w:szCs w:val="20"/>
        </w:rPr>
      </w:pPr>
    </w:p>
    <w:p w14:paraId="1BF0E612" w14:textId="77777777" w:rsidR="00C667B1" w:rsidRDefault="00C667B1" w:rsidP="00C667B1">
      <w:pPr>
        <w:pStyle w:val="NoSpacing"/>
        <w:rPr>
          <w:rFonts w:ascii="Times New Roman" w:hAnsi="Times New Roman"/>
        </w:rPr>
      </w:pPr>
    </w:p>
    <w:p w14:paraId="28CA9594" w14:textId="7113B418" w:rsidR="00C667B1" w:rsidRDefault="00C667B1" w:rsidP="00C667B1">
      <w:pPr>
        <w:pStyle w:val="NoSpacing"/>
        <w:rPr>
          <w:rFonts w:ascii="Times New Roman" w:hAnsi="Times New Roman"/>
        </w:rPr>
      </w:pPr>
      <w:r w:rsidRPr="00C667B1">
        <w:rPr>
          <w:rFonts w:ascii="Times New Roman" w:hAnsi="Times New Roman"/>
        </w:rPr>
        <w:t>Currency of offer: USD/Euro/Korean won (exclusive of taxes): _______________________________</w:t>
      </w:r>
    </w:p>
    <w:p w14:paraId="78EA38BF" w14:textId="77777777" w:rsidR="00C667B1" w:rsidRPr="00C667B1" w:rsidRDefault="00C667B1" w:rsidP="00C667B1">
      <w:pPr>
        <w:pStyle w:val="NoSpacing"/>
        <w:rPr>
          <w:rFonts w:ascii="Times New Roman" w:hAnsi="Times New Roman"/>
        </w:rPr>
      </w:pPr>
    </w:p>
    <w:p w14:paraId="7ED9169E" w14:textId="586FC402" w:rsidR="00C667B1" w:rsidRPr="00C667B1" w:rsidRDefault="00C667B1" w:rsidP="00C667B1">
      <w:pPr>
        <w:ind w:right="-720"/>
        <w:rPr>
          <w:sz w:val="22"/>
          <w:szCs w:val="22"/>
        </w:rPr>
      </w:pPr>
      <w:r w:rsidRPr="00C667B1">
        <w:rPr>
          <w:sz w:val="22"/>
          <w:szCs w:val="22"/>
        </w:rPr>
        <w:t>GCF Payment terms</w:t>
      </w:r>
      <w:r>
        <w:rPr>
          <w:sz w:val="22"/>
          <w:szCs w:val="22"/>
        </w:rPr>
        <w:t xml:space="preserve">: </w:t>
      </w:r>
      <w:r w:rsidRPr="00C667B1">
        <w:rPr>
          <w:sz w:val="22"/>
          <w:szCs w:val="22"/>
        </w:rPr>
        <w:t>30 days, after receipt and acceptance of deliverable and invoice</w:t>
      </w:r>
      <w:r>
        <w:rPr>
          <w:sz w:val="22"/>
          <w:szCs w:val="22"/>
        </w:rPr>
        <w:t xml:space="preserve">; </w:t>
      </w:r>
      <w:r w:rsidRPr="00C667B1">
        <w:rPr>
          <w:sz w:val="22"/>
          <w:szCs w:val="22"/>
        </w:rPr>
        <w:t>Accepted (Yes/No)</w:t>
      </w:r>
      <w:r>
        <w:rPr>
          <w:sz w:val="22"/>
          <w:szCs w:val="22"/>
        </w:rPr>
        <w:t>: _____</w:t>
      </w:r>
    </w:p>
    <w:p w14:paraId="0A873D25" w14:textId="73BE999F" w:rsidR="000E4019" w:rsidRPr="00E15628" w:rsidRDefault="00C667B1" w:rsidP="00C667B1">
      <w:pPr>
        <w:spacing w:after="240"/>
        <w:jc w:val="center"/>
        <w:rPr>
          <w:b/>
          <w:i/>
          <w:sz w:val="22"/>
          <w:szCs w:val="22"/>
        </w:rPr>
      </w:pPr>
      <w:r w:rsidRPr="00C667B1">
        <w:rPr>
          <w:b/>
          <w:i/>
        </w:rPr>
        <w:br w:type="page"/>
      </w:r>
      <w:bookmarkEnd w:id="30"/>
      <w:r w:rsidR="000E4019" w:rsidRPr="00D20CD3">
        <w:rPr>
          <w:b/>
          <w:i/>
          <w:sz w:val="22"/>
          <w:szCs w:val="22"/>
          <w:highlight w:val="yellow"/>
        </w:rPr>
        <w:t xml:space="preserve">Annex </w:t>
      </w:r>
      <w:r w:rsidR="00D20CD3" w:rsidRPr="00D20CD3">
        <w:rPr>
          <w:b/>
          <w:i/>
          <w:sz w:val="22"/>
          <w:szCs w:val="22"/>
          <w:highlight w:val="yellow"/>
        </w:rPr>
        <w:t>X</w:t>
      </w:r>
    </w:p>
    <w:p w14:paraId="0141775B" w14:textId="77777777" w:rsidR="000E4019" w:rsidRPr="00E15628" w:rsidRDefault="000E4019" w:rsidP="00620C54">
      <w:pPr>
        <w:pStyle w:val="Heading8"/>
        <w:spacing w:before="0" w:after="0"/>
        <w:jc w:val="center"/>
        <w:rPr>
          <w:rFonts w:ascii="Times New Roman" w:hAnsi="Times New Roman"/>
          <w:b/>
          <w:i w:val="0"/>
          <w:sz w:val="22"/>
          <w:szCs w:val="22"/>
        </w:rPr>
      </w:pPr>
      <w:r w:rsidRPr="00E15628">
        <w:rPr>
          <w:rFonts w:ascii="Times New Roman" w:hAnsi="Times New Roman"/>
          <w:b/>
          <w:i w:val="0"/>
          <w:sz w:val="22"/>
          <w:szCs w:val="22"/>
        </w:rPr>
        <w:t>General Conditions</w:t>
      </w:r>
      <w:r w:rsidR="00EE6B38">
        <w:rPr>
          <w:rFonts w:ascii="Times New Roman" w:hAnsi="Times New Roman"/>
          <w:b/>
          <w:i w:val="0"/>
          <w:sz w:val="22"/>
          <w:szCs w:val="22"/>
        </w:rPr>
        <w:t xml:space="preserve"> of Contract</w:t>
      </w:r>
    </w:p>
    <w:tbl>
      <w:tblPr>
        <w:tblW w:w="0" w:type="auto"/>
        <w:tblLayout w:type="fixed"/>
        <w:tblLook w:val="04A0" w:firstRow="1" w:lastRow="0" w:firstColumn="1" w:lastColumn="0" w:noHBand="0" w:noVBand="1"/>
      </w:tblPr>
      <w:tblGrid>
        <w:gridCol w:w="9576"/>
      </w:tblGrid>
      <w:tr w:rsidR="000E4019" w:rsidRPr="003D4004" w14:paraId="77E5D8DC" w14:textId="77777777" w:rsidTr="007F69D1">
        <w:tc>
          <w:tcPr>
            <w:tcW w:w="9576" w:type="dxa"/>
          </w:tcPr>
          <w:p w14:paraId="478C9967" w14:textId="77777777" w:rsidR="000E4019" w:rsidRPr="003D4004" w:rsidRDefault="000E4019" w:rsidP="00620C54">
            <w:pPr>
              <w:ind w:right="-90"/>
              <w:jc w:val="both"/>
              <w:rPr>
                <w:sz w:val="22"/>
                <w:szCs w:val="22"/>
              </w:rPr>
            </w:pPr>
          </w:p>
        </w:tc>
      </w:tr>
    </w:tbl>
    <w:p w14:paraId="47BD706C" w14:textId="77777777" w:rsidR="00124304" w:rsidRPr="00124304" w:rsidRDefault="00124304" w:rsidP="00124304">
      <w:pPr>
        <w:tabs>
          <w:tab w:val="left" w:pos="450"/>
        </w:tabs>
        <w:ind w:right="-90"/>
        <w:jc w:val="center"/>
        <w:rPr>
          <w:b/>
          <w:sz w:val="18"/>
          <w:szCs w:val="18"/>
        </w:rPr>
      </w:pPr>
      <w:r>
        <w:rPr>
          <w:b/>
          <w:sz w:val="18"/>
          <w:szCs w:val="18"/>
        </w:rPr>
        <w:t>***</w:t>
      </w:r>
    </w:p>
    <w:sectPr w:rsidR="00124304" w:rsidRPr="00124304" w:rsidSect="002F5C5C">
      <w:headerReference w:type="even" r:id="rId18"/>
      <w:headerReference w:type="default" r:id="rId19"/>
      <w:footerReference w:type="even" r:id="rId20"/>
      <w:footerReference w:type="default" r:id="rId21"/>
      <w:headerReference w:type="first" r:id="rId22"/>
      <w:footerReference w:type="first" r:id="rId23"/>
      <w:pgSz w:w="12240" w:h="15840" w:code="1"/>
      <w:pgMar w:top="171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CFD8" w14:textId="77777777" w:rsidR="00AD7A5D" w:rsidRDefault="00AD7A5D">
      <w:r>
        <w:separator/>
      </w:r>
    </w:p>
  </w:endnote>
  <w:endnote w:type="continuationSeparator" w:id="0">
    <w:p w14:paraId="3AC76F76" w14:textId="77777777" w:rsidR="00AD7A5D" w:rsidRDefault="00A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0640" w14:textId="77777777" w:rsidR="002B425D" w:rsidRDefault="002B4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AA7DB" w14:textId="77777777" w:rsidR="002B425D" w:rsidRDefault="002B4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64E4" w14:textId="72289C4B" w:rsidR="002A5496" w:rsidRDefault="002A5496">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p w14:paraId="7731F6EB" w14:textId="77777777" w:rsidR="002B425D" w:rsidRPr="002A5496" w:rsidRDefault="002B425D" w:rsidP="002A5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29C7" w14:textId="77777777" w:rsidR="0034227C" w:rsidRDefault="00342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1DC3" w14:textId="77777777" w:rsidR="00AD7A5D" w:rsidRDefault="00AD7A5D">
      <w:r>
        <w:separator/>
      </w:r>
    </w:p>
  </w:footnote>
  <w:footnote w:type="continuationSeparator" w:id="0">
    <w:p w14:paraId="45D8A0A1" w14:textId="77777777" w:rsidR="00AD7A5D" w:rsidRDefault="00AD7A5D">
      <w:r>
        <w:continuationSeparator/>
      </w:r>
    </w:p>
  </w:footnote>
  <w:footnote w:id="1">
    <w:p w14:paraId="299C73B6" w14:textId="33538C0E" w:rsidR="004778D3" w:rsidRPr="006C1245" w:rsidRDefault="004778D3" w:rsidP="002A5496">
      <w:pPr>
        <w:pStyle w:val="FootnoteText"/>
        <w:jc w:val="both"/>
        <w:rPr>
          <w:i/>
          <w:lang w:val="en-PH"/>
        </w:rPr>
      </w:pPr>
      <w:r w:rsidRPr="00351531">
        <w:rPr>
          <w:rStyle w:val="FootnoteReference"/>
          <w:i/>
          <w:sz w:val="22"/>
          <w:szCs w:val="22"/>
        </w:rPr>
        <w:footnoteRef/>
      </w:r>
      <w:r w:rsidRPr="006C1245">
        <w:rPr>
          <w:i/>
        </w:rPr>
        <w:t xml:space="preserve"> Local</w:t>
      </w:r>
      <w:r w:rsidR="00CC6D07">
        <w:rPr>
          <w:i/>
        </w:rPr>
        <w:t xml:space="preserve"> </w:t>
      </w:r>
      <w:r w:rsidR="00F843B3" w:rsidRPr="006C1245">
        <w:rPr>
          <w:i/>
          <w:lang w:val="en-PH"/>
        </w:rPr>
        <w:t>vendors</w:t>
      </w:r>
      <w:r w:rsidRPr="006C1245">
        <w:rPr>
          <w:i/>
          <w:lang w:val="en-PH"/>
        </w:rPr>
        <w:t xml:space="preserve"> must comply with any </w:t>
      </w:r>
      <w:r w:rsidR="00A41A0A" w:rsidRPr="006C1245">
        <w:rPr>
          <w:i/>
          <w:lang w:val="en-PH"/>
        </w:rPr>
        <w:t xml:space="preserve">applicable </w:t>
      </w:r>
      <w:r w:rsidRPr="006C1245">
        <w:rPr>
          <w:i/>
          <w:lang w:val="en-PH"/>
        </w:rPr>
        <w:t xml:space="preserve">laws </w:t>
      </w:r>
      <w:r w:rsidR="00A41A0A" w:rsidRPr="006C1245">
        <w:rPr>
          <w:i/>
          <w:lang w:val="en-PH"/>
        </w:rPr>
        <w:t xml:space="preserve">regarding doing business in other </w:t>
      </w:r>
      <w:r w:rsidR="002A5496" w:rsidRPr="006C1245">
        <w:rPr>
          <w:i/>
          <w:lang w:val="en-PH"/>
        </w:rPr>
        <w:t>currencies.</w:t>
      </w:r>
    </w:p>
  </w:footnote>
  <w:footnote w:id="2">
    <w:p w14:paraId="720FDDD0" w14:textId="77777777" w:rsidR="000B569D" w:rsidRPr="00D35AC3" w:rsidRDefault="000B569D" w:rsidP="002A5496">
      <w:pPr>
        <w:pStyle w:val="FootnoteText"/>
        <w:jc w:val="both"/>
        <w:rPr>
          <w:i/>
          <w:iCs/>
        </w:rPr>
      </w:pPr>
      <w:r w:rsidRPr="00351531">
        <w:rPr>
          <w:rStyle w:val="FootnoteReference"/>
          <w:sz w:val="22"/>
          <w:szCs w:val="22"/>
        </w:rPr>
        <w:footnoteRef/>
      </w:r>
      <w:r>
        <w:t xml:space="preserve"> </w:t>
      </w:r>
      <w:r w:rsidRPr="00D35AC3">
        <w:rPr>
          <w:i/>
          <w:iCs/>
        </w:rPr>
        <w:t>(a) Under Article 10 of the Headquarters Agreement, the property of the Green Climate Fund (“Fund”), including the property of any offices, subsidiary bodies or facilities established by the Fund, the Fund’s operations and transactions, and any property of the Fund in transit to or from the Headquarters, are:</w:t>
      </w:r>
    </w:p>
    <w:p w14:paraId="65BD6674" w14:textId="77777777" w:rsidR="000B569D" w:rsidRPr="00D35AC3" w:rsidRDefault="000B569D" w:rsidP="002A5496">
      <w:pPr>
        <w:pStyle w:val="FootnoteText"/>
        <w:ind w:left="720" w:hanging="432"/>
        <w:jc w:val="both"/>
        <w:rPr>
          <w:i/>
          <w:iCs/>
        </w:rPr>
      </w:pPr>
      <w:r w:rsidRPr="00D35AC3">
        <w:rPr>
          <w:i/>
          <w:iCs/>
        </w:rPr>
        <w:t>(</w:t>
      </w:r>
      <w:proofErr w:type="spellStart"/>
      <w:r w:rsidRPr="00D35AC3">
        <w:rPr>
          <w:i/>
          <w:iCs/>
        </w:rPr>
        <w:t>i</w:t>
      </w:r>
      <w:proofErr w:type="spellEnd"/>
      <w:r w:rsidRPr="00D35AC3">
        <w:rPr>
          <w:i/>
          <w:iCs/>
        </w:rPr>
        <w:t>)</w:t>
      </w:r>
      <w:r w:rsidRPr="00D35AC3">
        <w:rPr>
          <w:i/>
          <w:iCs/>
        </w:rPr>
        <w:tab/>
        <w:t>Exempt from all direct taxes, except those which are, in fact, no more than charges for public utility services;</w:t>
      </w:r>
    </w:p>
    <w:p w14:paraId="2E104D94" w14:textId="77777777" w:rsidR="000B569D" w:rsidRPr="00D35AC3" w:rsidRDefault="000B569D" w:rsidP="002A5496">
      <w:pPr>
        <w:pStyle w:val="FootnoteText"/>
        <w:ind w:left="720" w:hanging="432"/>
        <w:jc w:val="both"/>
        <w:rPr>
          <w:i/>
          <w:iCs/>
        </w:rPr>
      </w:pPr>
      <w:r w:rsidRPr="00D35AC3">
        <w:rPr>
          <w:i/>
          <w:iCs/>
        </w:rPr>
        <w:t>(ii)</w:t>
      </w:r>
      <w:r w:rsidRPr="00D35AC3">
        <w:rPr>
          <w:i/>
          <w:iCs/>
        </w:rPr>
        <w:tab/>
        <w:t>Exempt from all indirect taxes, including any value-added tax and/or other similar tax, and excise duties levied on important purchases of goods and services for official purposes; and</w:t>
      </w:r>
    </w:p>
    <w:p w14:paraId="427CEDA6" w14:textId="77777777" w:rsidR="000B569D" w:rsidRPr="00D35AC3" w:rsidRDefault="000B569D" w:rsidP="002A5496">
      <w:pPr>
        <w:pStyle w:val="FootnoteText"/>
        <w:ind w:left="720" w:hanging="432"/>
        <w:jc w:val="both"/>
        <w:rPr>
          <w:i/>
          <w:iCs/>
        </w:rPr>
      </w:pPr>
      <w:r w:rsidRPr="00D35AC3">
        <w:rPr>
          <w:i/>
          <w:iCs/>
        </w:rPr>
        <w:t>(iii)</w:t>
      </w:r>
      <w:r w:rsidRPr="00D35AC3">
        <w:rPr>
          <w:i/>
          <w:iCs/>
        </w:rPr>
        <w:tab/>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4DB5CCB3" w14:textId="77777777" w:rsidR="000B569D" w:rsidRPr="000B569D" w:rsidRDefault="000B569D" w:rsidP="002A5496">
      <w:pPr>
        <w:pStyle w:val="FootnoteText"/>
        <w:jc w:val="both"/>
        <w:rPr>
          <w:rFonts w:eastAsia="Malgun Gothic"/>
          <w:lang w:eastAsia="ko-KR"/>
        </w:rPr>
      </w:pPr>
      <w:r w:rsidRPr="00D35AC3">
        <w:rPr>
          <w:i/>
          <w:iCs/>
        </w:rPr>
        <w:t>(b)</w:t>
      </w:r>
      <w:r>
        <w:rPr>
          <w:i/>
          <w:iCs/>
        </w:rPr>
        <w:t xml:space="preserve"> </w:t>
      </w:r>
      <w:r w:rsidRPr="00D35AC3">
        <w:rPr>
          <w:i/>
          <w:iCs/>
        </w:rPr>
        <w:t xml:space="preserve"> under bilateral agreements concluded between the GCF and certain countries, the GCF may be exempt from all taxation and from all customs duties, and from any obligation for the payment, withholding or collection of any tax or duty.</w:t>
      </w:r>
    </w:p>
  </w:footnote>
  <w:footnote w:id="3">
    <w:p w14:paraId="39E329C0" w14:textId="77777777" w:rsidR="00FD083D" w:rsidRPr="00D1654B" w:rsidRDefault="00FD083D" w:rsidP="00FD083D">
      <w:pPr>
        <w:pStyle w:val="FootnoteText"/>
      </w:pPr>
      <w:r w:rsidRPr="00D1654B">
        <w:rPr>
          <w:rStyle w:val="FootnoteReference"/>
        </w:rPr>
        <w:footnoteRef/>
      </w:r>
      <w:r w:rsidRPr="00D1654B">
        <w:t xml:space="preserve"> </w:t>
      </w:r>
      <w:proofErr w:type="spellStart"/>
      <w:r w:rsidRPr="00D1654B">
        <w:t>Genowefa</w:t>
      </w:r>
      <w:proofErr w:type="spellEnd"/>
      <w:r w:rsidRPr="00D1654B">
        <w:t xml:space="preserve"> </w:t>
      </w:r>
      <w:proofErr w:type="spellStart"/>
      <w:r w:rsidRPr="00D1654B">
        <w:t>Blundo</w:t>
      </w:r>
      <w:proofErr w:type="spellEnd"/>
      <w:r w:rsidRPr="00D1654B">
        <w:t xml:space="preserve">-Canto et al., “The Different Dimensions of Livelihood Impacts of Payments for Environmental Services (PES) Schemes: A Systematic Review,” </w:t>
      </w:r>
      <w:r w:rsidRPr="00D1654B">
        <w:rPr>
          <w:i/>
          <w:iCs/>
        </w:rPr>
        <w:t>Ecological Economics</w:t>
      </w:r>
      <w:r w:rsidRPr="00D1654B">
        <w:t xml:space="preserve"> 149 (July 2018): pp. 160-183, https://doi.org/10.1016/j.ecolecon.2018.03.011.</w:t>
      </w:r>
    </w:p>
  </w:footnote>
  <w:footnote w:id="4">
    <w:p w14:paraId="5AC56AD0" w14:textId="77777777" w:rsidR="00FD083D" w:rsidRPr="00D1654B" w:rsidRDefault="00FD083D" w:rsidP="00FD083D">
      <w:pPr>
        <w:pStyle w:val="FootnoteText"/>
      </w:pPr>
      <w:r w:rsidRPr="00D1654B">
        <w:rPr>
          <w:rStyle w:val="FootnoteReference"/>
        </w:rPr>
        <w:footnoteRef/>
      </w:r>
      <w:r w:rsidRPr="00D1654B">
        <w:t xml:space="preserve"> Cyrus </w:t>
      </w:r>
      <w:proofErr w:type="spellStart"/>
      <w:r w:rsidRPr="00D1654B">
        <w:t>Samii</w:t>
      </w:r>
      <w:proofErr w:type="spellEnd"/>
      <w:r w:rsidRPr="00D1654B">
        <w:t xml:space="preserve"> et al., “Payment for Environmental Services for Reducing Deforestation and Poverty in Low- and Middle-Income Countries: A Systematic Review,” </w:t>
      </w:r>
      <w:r w:rsidRPr="00D1654B">
        <w:rPr>
          <w:i/>
          <w:iCs/>
        </w:rPr>
        <w:t>3ie Systematic Review 17</w:t>
      </w:r>
      <w:r w:rsidRPr="00D1654B">
        <w:t>, March 2015, https://doi.org/10.23846/sr41073b.</w:t>
      </w:r>
    </w:p>
  </w:footnote>
  <w:footnote w:id="5">
    <w:p w14:paraId="629F9303" w14:textId="304A46CC" w:rsidR="00FD083D" w:rsidRPr="00D1654B" w:rsidRDefault="00FD083D" w:rsidP="00FD083D">
      <w:pPr>
        <w:pStyle w:val="FootnoteText"/>
      </w:pPr>
      <w:r w:rsidRPr="00D1654B">
        <w:rPr>
          <w:rStyle w:val="FootnoteReference"/>
        </w:rPr>
        <w:footnoteRef/>
      </w:r>
      <w:r w:rsidRPr="00D1654B">
        <w:t xml:space="preserve"> </w:t>
      </w:r>
      <w:r w:rsidR="00E0004C" w:rsidRPr="00E0004C">
        <w:t xml:space="preserve">Null, C., Kremer, M., Miguel, E., </w:t>
      </w:r>
      <w:proofErr w:type="spellStart"/>
      <w:r w:rsidR="00E0004C" w:rsidRPr="00E0004C">
        <w:t>Hombrados</w:t>
      </w:r>
      <w:proofErr w:type="spellEnd"/>
      <w:r w:rsidR="00E0004C" w:rsidRPr="00E0004C">
        <w:t>, J. G., Meeks, R., &amp; Zwane, A. P. (2012). Willingness to pay for cleaner water in less developed countries: systematic review of experimental evidence. The International Initiative for Impact Evaluation (3iE).</w:t>
      </w:r>
      <w:r w:rsidR="00E0004C">
        <w:t xml:space="preserve"> </w:t>
      </w:r>
    </w:p>
  </w:footnote>
  <w:footnote w:id="6">
    <w:p w14:paraId="1ED7D80C" w14:textId="77777777" w:rsidR="00FD083D" w:rsidRPr="00D1654B" w:rsidRDefault="00FD083D" w:rsidP="00FD083D">
      <w:pPr>
        <w:pStyle w:val="FootnoteText"/>
      </w:pPr>
      <w:r w:rsidRPr="00D1654B">
        <w:rPr>
          <w:rStyle w:val="FootnoteReference"/>
        </w:rPr>
        <w:footnoteRef/>
      </w:r>
      <w:r w:rsidRPr="00D1654B">
        <w:t xml:space="preserve"> Esther F. Adebayo et al., “A Systematic Review of Factors That Affect Uptake of Community-Based Health Insurance in Low-Income and Middle-Income Countries,” </w:t>
      </w:r>
      <w:r w:rsidRPr="00D1654B">
        <w:rPr>
          <w:i/>
          <w:iCs/>
        </w:rPr>
        <w:t>BMC Health Services Research</w:t>
      </w:r>
      <w:r w:rsidRPr="00D1654B">
        <w:t xml:space="preserve"> 15, no. 1 (December 8, 2015), https://doi.org/10.1186/s12913-015-1179-3.</w:t>
      </w:r>
    </w:p>
  </w:footnote>
  <w:footnote w:id="7">
    <w:p w14:paraId="598804CC" w14:textId="77777777" w:rsidR="00FD083D" w:rsidRPr="00D1654B" w:rsidRDefault="00FD083D" w:rsidP="00FD083D">
      <w:pPr>
        <w:pStyle w:val="FootnoteText"/>
      </w:pPr>
      <w:r w:rsidRPr="00D1654B">
        <w:rPr>
          <w:rStyle w:val="FootnoteReference"/>
        </w:rPr>
        <w:footnoteRef/>
      </w:r>
      <w:r w:rsidRPr="00D1654B">
        <w:t xml:space="preserve"> Ana Marr et al., “Adoption and Impact of Index-Insurance and Credit for Smallholder Farmers in Developing Countries,” </w:t>
      </w:r>
      <w:r w:rsidRPr="00D1654B">
        <w:rPr>
          <w:i/>
          <w:iCs/>
        </w:rPr>
        <w:t>Agricultural Finance Review</w:t>
      </w:r>
      <w:r w:rsidRPr="00D1654B">
        <w:t xml:space="preserve"> 76, no. 1 (March 2016): pp. 94-118, https://doi.org/10.1108/afr-11-2015-0050.</w:t>
      </w:r>
    </w:p>
  </w:footnote>
  <w:footnote w:id="8">
    <w:p w14:paraId="03057256" w14:textId="77777777" w:rsidR="004C6B2C" w:rsidRPr="00D1654B" w:rsidRDefault="004C6B2C" w:rsidP="004C6B2C">
      <w:pPr>
        <w:pStyle w:val="FootnoteText"/>
      </w:pPr>
      <w:r w:rsidRPr="00D1654B">
        <w:rPr>
          <w:rStyle w:val="FootnoteReference"/>
        </w:rPr>
        <w:footnoteRef/>
      </w:r>
      <w:r w:rsidRPr="00D1654B">
        <w:t xml:space="preserve"> Maren </w:t>
      </w:r>
      <w:proofErr w:type="spellStart"/>
      <w:r w:rsidRPr="00D1654B">
        <w:t>Duvendack</w:t>
      </w:r>
      <w:proofErr w:type="spellEnd"/>
      <w:r w:rsidRPr="00D1654B">
        <w:t xml:space="preserve"> and Philip </w:t>
      </w:r>
      <w:proofErr w:type="spellStart"/>
      <w:r w:rsidRPr="00D1654B">
        <w:t>Mader</w:t>
      </w:r>
      <w:proofErr w:type="spellEnd"/>
      <w:r w:rsidRPr="00D1654B">
        <w:t xml:space="preserve">, “Impact of Financial Inclusion in Low‐ and Middle‐Income Countries: A Systematic Review of Reviews,” </w:t>
      </w:r>
      <w:r w:rsidRPr="00D1654B">
        <w:rPr>
          <w:i/>
          <w:iCs/>
        </w:rPr>
        <w:t>Campbell Systematic Reviews</w:t>
      </w:r>
      <w:r w:rsidRPr="00D1654B">
        <w:t xml:space="preserve"> 15, no. 1-2 (January 2, 2019), https://doi.org/10.4073/csr.2019.2.</w:t>
      </w:r>
    </w:p>
  </w:footnote>
  <w:footnote w:id="9">
    <w:p w14:paraId="1FCEB0FC" w14:textId="77777777" w:rsidR="00FD083D" w:rsidRPr="00D1654B" w:rsidRDefault="00FD083D" w:rsidP="00FD083D">
      <w:pPr>
        <w:pStyle w:val="FootnoteText"/>
        <w:rPr>
          <w:lang w:val="en-GB"/>
        </w:rPr>
      </w:pPr>
      <w:r w:rsidRPr="00D1654B">
        <w:rPr>
          <w:rStyle w:val="FootnoteReference"/>
        </w:rPr>
        <w:footnoteRef/>
      </w:r>
      <w:r w:rsidRPr="00D1654B">
        <w:t xml:space="preserve"> Meuth Alldredge, Josh, Emma De Roy, Elangtlhoko Mokgano, Peter Mwandri, Tulika Narayan, Martin Prowse, Jyotsna Puri, William Rafferty, Anu Rangarajan, and Faraz Usmani (2020). Evidence review on results-based payments: Evidence Gap Map and Intervention Heat Map. IEU learning paper, December 2020. Independent Evaluation Unit, Green Climate Fund. Songdo, South Korea.</w:t>
      </w:r>
    </w:p>
  </w:footnote>
  <w:footnote w:id="10">
    <w:p w14:paraId="576875DB" w14:textId="77777777" w:rsidR="00FD083D" w:rsidRPr="00D1654B" w:rsidRDefault="00FD083D" w:rsidP="00FD083D">
      <w:pPr>
        <w:pStyle w:val="FootnoteText"/>
        <w:rPr>
          <w:i/>
          <w:iCs/>
        </w:rPr>
      </w:pPr>
      <w:r w:rsidRPr="00D1654B">
        <w:rPr>
          <w:rStyle w:val="FootnoteReference"/>
        </w:rPr>
        <w:footnoteRef/>
      </w:r>
      <w:r w:rsidRPr="00D1654B">
        <w:t xml:space="preserve"> Meuth Alldredge et al.. </w:t>
      </w:r>
      <w:r w:rsidRPr="00D1654B">
        <w:rPr>
          <w:i/>
          <w:iCs/>
        </w:rPr>
        <w:t xml:space="preserve">Evidence </w:t>
      </w:r>
      <w:bookmarkStart w:id="29" w:name="_Int_CcI4tAK0"/>
      <w:r w:rsidRPr="00D1654B">
        <w:rPr>
          <w:i/>
          <w:iCs/>
        </w:rPr>
        <w:t>review</w:t>
      </w:r>
      <w:bookmarkEnd w:id="29"/>
      <w:r w:rsidRPr="00D1654B">
        <w:rPr>
          <w:i/>
          <w:iCs/>
        </w:rPr>
        <w:t xml:space="preserve"> on results-based payments: Evidence</w:t>
      </w:r>
      <w:r>
        <w:rPr>
          <w:i/>
          <w:iCs/>
        </w:rPr>
        <w:t xml:space="preserve"> </w:t>
      </w:r>
      <w:r w:rsidRPr="00D1654B">
        <w:rPr>
          <w:i/>
          <w:iCs/>
        </w:rPr>
        <w:t>Gap Map and Intervention Heat Map</w:t>
      </w:r>
      <w:r w:rsidRPr="00D1654B">
        <w:t>. IEU learning paper. Independent Evaluation Unit, Green Climate Fund (2020:viii).</w:t>
      </w:r>
    </w:p>
  </w:footnote>
  <w:footnote w:id="11">
    <w:p w14:paraId="56EAF4C0" w14:textId="77777777" w:rsidR="00C667B1" w:rsidRDefault="00C667B1" w:rsidP="00C667B1">
      <w:pPr>
        <w:pStyle w:val="FootnoteText"/>
        <w:jc w:val="both"/>
      </w:pPr>
      <w:r>
        <w:rPr>
          <w:rStyle w:val="FootnoteReference"/>
        </w:rPr>
        <w:footnoteRef/>
      </w:r>
      <w:r>
        <w:t xml:space="preserve"> </w:t>
      </w:r>
      <w:r w:rsidRPr="00167845">
        <w:rPr>
          <w:i/>
        </w:rPr>
        <w:t xml:space="preserve">The </w:t>
      </w:r>
      <w:r>
        <w:rPr>
          <w:i/>
        </w:rPr>
        <w:t>Bidder</w:t>
      </w:r>
      <w:r w:rsidRPr="00167845">
        <w:rPr>
          <w:i/>
        </w:rPr>
        <w:t xml:space="preserve"> can estimate the travel cost</w:t>
      </w:r>
      <w:r>
        <w:rPr>
          <w:i/>
        </w:rPr>
        <w:t xml:space="preserve"> (economy-class</w:t>
      </w:r>
      <w:r w:rsidRPr="00167845">
        <w:rPr>
          <w:i/>
        </w:rPr>
        <w:t xml:space="preserve"> based on the proposed methodological approach</w:t>
      </w:r>
      <w:r>
        <w:rPr>
          <w:i/>
        </w:rPr>
        <w:t>) and DSA</w:t>
      </w:r>
      <w:r w:rsidRPr="00167845">
        <w:rPr>
          <w:i/>
        </w:rPr>
        <w:t>. The actual travel</w:t>
      </w:r>
      <w:r>
        <w:rPr>
          <w:i/>
        </w:rPr>
        <w:t xml:space="preserve"> &amp; other-related</w:t>
      </w:r>
      <w:r w:rsidRPr="00167845">
        <w:rPr>
          <w:i/>
        </w:rPr>
        <w:t xml:space="preserve"> costs shall be paid on a cost-reimbursable basis following the reimbursement rules that </w:t>
      </w:r>
      <w:r w:rsidRPr="00167845">
        <w:rPr>
          <w:i/>
          <w:iCs/>
        </w:rPr>
        <w:t>shall</w:t>
      </w:r>
      <w:r w:rsidRPr="00167845">
        <w:rPr>
          <w:i/>
        </w:rPr>
        <w:t xml:space="preserve"> be agreed upon by both parties </w:t>
      </w:r>
      <w:r>
        <w:rPr>
          <w:i/>
        </w:rPr>
        <w:t>before</w:t>
      </w:r>
      <w:r w:rsidRPr="00167845">
        <w:rPr>
          <w:i/>
        </w:rPr>
        <w:t xml:space="preserve"> the contract is signed. </w:t>
      </w:r>
      <w:r w:rsidRPr="00C113F8">
        <w:rPr>
          <w:b/>
          <w:bCs/>
          <w:i/>
          <w:u w:val="single"/>
        </w:rPr>
        <w:t xml:space="preserve">Please also note that the travel cost is not subject to the financial proposal assessment. The financial score will be given based on the proposed </w:t>
      </w:r>
      <w:r>
        <w:rPr>
          <w:b/>
          <w:bCs/>
          <w:i/>
          <w:u w:val="single"/>
        </w:rPr>
        <w:t xml:space="preserve">contract </w:t>
      </w:r>
      <w:r w:rsidRPr="00C113F8">
        <w:rPr>
          <w:b/>
          <w:bCs/>
          <w:i/>
          <w:u w:val="single"/>
        </w:rPr>
        <w:t>amount excluding travel cos</w:t>
      </w:r>
      <w:r>
        <w:rPr>
          <w:b/>
          <w:bCs/>
          <w:i/>
          <w:u w:val="single"/>
        </w:rPr>
        <w:t>ts</w:t>
      </w:r>
      <w:r w:rsidRPr="00167845">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2C31" w14:textId="27EAFE3C" w:rsidR="0034227C" w:rsidRDefault="008B7DC5">
    <w:pPr>
      <w:pStyle w:val="Header"/>
    </w:pPr>
    <w:r>
      <w:rPr>
        <w:noProof/>
      </w:rPr>
      <w:pict w14:anchorId="2FFA1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26297"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A1F6" w14:textId="769441B2" w:rsidR="002A5496" w:rsidRDefault="008B7DC5" w:rsidP="00435C73">
    <w:pPr>
      <w:pStyle w:val="Header"/>
      <w:tabs>
        <w:tab w:val="clear" w:pos="4320"/>
        <w:tab w:val="clear" w:pos="8640"/>
        <w:tab w:val="center" w:pos="4680"/>
        <w:tab w:val="right" w:pos="9360"/>
      </w:tabs>
      <w:rPr>
        <w:noProof/>
      </w:rPr>
    </w:pPr>
    <w:r>
      <w:rPr>
        <w:noProof/>
      </w:rPr>
      <w:pict w14:anchorId="6F5CC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26298"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01261">
      <w:rPr>
        <w:noProof/>
      </w:rPr>
      <w:drawing>
        <wp:inline distT="0" distB="0" distL="0" distR="0" wp14:anchorId="3DB3745A" wp14:editId="58B36E1D">
          <wp:extent cx="1229360" cy="777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777240"/>
                  </a:xfrm>
                  <a:prstGeom prst="rect">
                    <a:avLst/>
                  </a:prstGeom>
                  <a:noFill/>
                  <a:ln>
                    <a:noFill/>
                  </a:ln>
                </pic:spPr>
              </pic:pic>
            </a:graphicData>
          </a:graphic>
        </wp:inline>
      </w:drawing>
    </w:r>
  </w:p>
  <w:p w14:paraId="615D2C00" w14:textId="3740180A" w:rsidR="004F64E6" w:rsidRDefault="004F64E6" w:rsidP="00435C73">
    <w:pPr>
      <w:pStyle w:val="Header"/>
      <w:tabs>
        <w:tab w:val="clear" w:pos="4320"/>
        <w:tab w:val="clear" w:pos="864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B3BC" w14:textId="4F092157" w:rsidR="0034227C" w:rsidRDefault="008B7DC5">
    <w:pPr>
      <w:pStyle w:val="Header"/>
    </w:pPr>
    <w:r>
      <w:rPr>
        <w:noProof/>
      </w:rPr>
      <w:pict w14:anchorId="062ED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26296"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CAE"/>
    <w:multiLevelType w:val="hybridMultilevel"/>
    <w:tmpl w:val="0620349E"/>
    <w:lvl w:ilvl="0" w:tplc="028E5928">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C4AFD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0A3F9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8838E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58FA0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90808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1EBC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0070E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E06AD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8B2605"/>
    <w:multiLevelType w:val="hybridMultilevel"/>
    <w:tmpl w:val="00B6901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15:restartNumberingAfterBreak="0">
    <w:nsid w:val="1A27076B"/>
    <w:multiLevelType w:val="hybridMultilevel"/>
    <w:tmpl w:val="8C4A68AC"/>
    <w:lvl w:ilvl="0" w:tplc="B4549DCE">
      <w:start w:val="1"/>
      <w:numFmt w:val="decimal"/>
      <w:lvlText w:val="(%1)"/>
      <w:lvlJc w:val="left"/>
      <w:pPr>
        <w:ind w:left="708" w:hanging="360"/>
      </w:pPr>
      <w:rPr>
        <w:rFonts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15:restartNumberingAfterBreak="0">
    <w:nsid w:val="1F802030"/>
    <w:multiLevelType w:val="hybridMultilevel"/>
    <w:tmpl w:val="CC8EFA96"/>
    <w:lvl w:ilvl="0" w:tplc="6242D2F0">
      <w:start w:val="1"/>
      <w:numFmt w:val="decimal"/>
      <w:lvlText w:val="%1)"/>
      <w:lvlJc w:val="left"/>
      <w:pPr>
        <w:ind w:left="1442"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5" w15:restartNumberingAfterBreak="0">
    <w:nsid w:val="256A0F20"/>
    <w:multiLevelType w:val="hybridMultilevel"/>
    <w:tmpl w:val="D166EDB8"/>
    <w:lvl w:ilvl="0" w:tplc="04090001">
      <w:start w:val="1"/>
      <w:numFmt w:val="bullet"/>
      <w:lvlText w:val=""/>
      <w:lvlJc w:val="left"/>
      <w:pPr>
        <w:ind w:left="2162" w:hanging="360"/>
      </w:pPr>
      <w:rPr>
        <w:rFonts w:ascii="Symbol" w:hAnsi="Symbol" w:hint="default"/>
      </w:rPr>
    </w:lvl>
    <w:lvl w:ilvl="1" w:tplc="04090003" w:tentative="1">
      <w:start w:val="1"/>
      <w:numFmt w:val="bullet"/>
      <w:lvlText w:val="o"/>
      <w:lvlJc w:val="left"/>
      <w:pPr>
        <w:ind w:left="2882" w:hanging="360"/>
      </w:pPr>
      <w:rPr>
        <w:rFonts w:ascii="Courier New" w:hAnsi="Courier New" w:cs="Courier New" w:hint="default"/>
      </w:rPr>
    </w:lvl>
    <w:lvl w:ilvl="2" w:tplc="04090005" w:tentative="1">
      <w:start w:val="1"/>
      <w:numFmt w:val="bullet"/>
      <w:lvlText w:val=""/>
      <w:lvlJc w:val="left"/>
      <w:pPr>
        <w:ind w:left="3602" w:hanging="360"/>
      </w:pPr>
      <w:rPr>
        <w:rFonts w:ascii="Wingdings" w:hAnsi="Wingdings" w:hint="default"/>
      </w:rPr>
    </w:lvl>
    <w:lvl w:ilvl="3" w:tplc="04090001" w:tentative="1">
      <w:start w:val="1"/>
      <w:numFmt w:val="bullet"/>
      <w:lvlText w:val=""/>
      <w:lvlJc w:val="left"/>
      <w:pPr>
        <w:ind w:left="4322" w:hanging="360"/>
      </w:pPr>
      <w:rPr>
        <w:rFonts w:ascii="Symbol" w:hAnsi="Symbol" w:hint="default"/>
      </w:rPr>
    </w:lvl>
    <w:lvl w:ilvl="4" w:tplc="04090003" w:tentative="1">
      <w:start w:val="1"/>
      <w:numFmt w:val="bullet"/>
      <w:lvlText w:val="o"/>
      <w:lvlJc w:val="left"/>
      <w:pPr>
        <w:ind w:left="5042" w:hanging="360"/>
      </w:pPr>
      <w:rPr>
        <w:rFonts w:ascii="Courier New" w:hAnsi="Courier New" w:cs="Courier New" w:hint="default"/>
      </w:rPr>
    </w:lvl>
    <w:lvl w:ilvl="5" w:tplc="04090005" w:tentative="1">
      <w:start w:val="1"/>
      <w:numFmt w:val="bullet"/>
      <w:lvlText w:val=""/>
      <w:lvlJc w:val="left"/>
      <w:pPr>
        <w:ind w:left="5762" w:hanging="360"/>
      </w:pPr>
      <w:rPr>
        <w:rFonts w:ascii="Wingdings" w:hAnsi="Wingdings" w:hint="default"/>
      </w:rPr>
    </w:lvl>
    <w:lvl w:ilvl="6" w:tplc="04090001" w:tentative="1">
      <w:start w:val="1"/>
      <w:numFmt w:val="bullet"/>
      <w:lvlText w:val=""/>
      <w:lvlJc w:val="left"/>
      <w:pPr>
        <w:ind w:left="6482" w:hanging="360"/>
      </w:pPr>
      <w:rPr>
        <w:rFonts w:ascii="Symbol" w:hAnsi="Symbol" w:hint="default"/>
      </w:rPr>
    </w:lvl>
    <w:lvl w:ilvl="7" w:tplc="04090003" w:tentative="1">
      <w:start w:val="1"/>
      <w:numFmt w:val="bullet"/>
      <w:lvlText w:val="o"/>
      <w:lvlJc w:val="left"/>
      <w:pPr>
        <w:ind w:left="7202" w:hanging="360"/>
      </w:pPr>
      <w:rPr>
        <w:rFonts w:ascii="Courier New" w:hAnsi="Courier New" w:cs="Courier New" w:hint="default"/>
      </w:rPr>
    </w:lvl>
    <w:lvl w:ilvl="8" w:tplc="04090005" w:tentative="1">
      <w:start w:val="1"/>
      <w:numFmt w:val="bullet"/>
      <w:lvlText w:val=""/>
      <w:lvlJc w:val="left"/>
      <w:pPr>
        <w:ind w:left="7922" w:hanging="360"/>
      </w:pPr>
      <w:rPr>
        <w:rFonts w:ascii="Wingdings" w:hAnsi="Wingdings" w:hint="default"/>
      </w:rPr>
    </w:lvl>
  </w:abstractNum>
  <w:abstractNum w:abstractNumId="6" w15:restartNumberingAfterBreak="0">
    <w:nsid w:val="3E3A0190"/>
    <w:multiLevelType w:val="hybridMultilevel"/>
    <w:tmpl w:val="219A7CC0"/>
    <w:lvl w:ilvl="0" w:tplc="45264876">
      <w:start w:val="1"/>
      <w:numFmt w:val="decimal"/>
      <w:lvlText w:val="%1)"/>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46530E">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A40CE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D88C16">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9A3E94">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DEF32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EADF7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80A7BA">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E65E60">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9B797F"/>
    <w:multiLevelType w:val="hybridMultilevel"/>
    <w:tmpl w:val="82F09C88"/>
    <w:lvl w:ilvl="0" w:tplc="8E0AADC8">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4C9AE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2AABA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44AB4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2D1E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F8002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9AB88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26CDC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9CF96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286762"/>
    <w:multiLevelType w:val="hybridMultilevel"/>
    <w:tmpl w:val="D45C4A86"/>
    <w:lvl w:ilvl="0" w:tplc="577C8744">
      <w:start w:val="1"/>
      <w:numFmt w:val="decimal"/>
      <w:lvlText w:val="%1)"/>
      <w:lvlJc w:val="left"/>
      <w:pPr>
        <w:ind w:left="1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A2F43C">
      <w:start w:val="1"/>
      <w:numFmt w:val="lowerLetter"/>
      <w:lvlText w:val="%2)"/>
      <w:lvlJc w:val="left"/>
      <w:pPr>
        <w:ind w:left="1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5E40D2">
      <w:start w:val="1"/>
      <w:numFmt w:val="lowerRoman"/>
      <w:lvlText w:val="%3"/>
      <w:lvlJc w:val="left"/>
      <w:pPr>
        <w:ind w:left="2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44837A">
      <w:start w:val="1"/>
      <w:numFmt w:val="decimal"/>
      <w:lvlText w:val="%4"/>
      <w:lvlJc w:val="left"/>
      <w:pPr>
        <w:ind w:left="2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9ABFAE">
      <w:start w:val="1"/>
      <w:numFmt w:val="lowerLetter"/>
      <w:lvlText w:val="%5"/>
      <w:lvlJc w:val="left"/>
      <w:pPr>
        <w:ind w:left="3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BAE2C6">
      <w:start w:val="1"/>
      <w:numFmt w:val="lowerRoman"/>
      <w:lvlText w:val="%6"/>
      <w:lvlJc w:val="left"/>
      <w:pPr>
        <w:ind w:left="4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74E476">
      <w:start w:val="1"/>
      <w:numFmt w:val="decimal"/>
      <w:lvlText w:val="%7"/>
      <w:lvlJc w:val="left"/>
      <w:pPr>
        <w:ind w:left="5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9CE59E">
      <w:start w:val="1"/>
      <w:numFmt w:val="lowerLetter"/>
      <w:lvlText w:val="%8"/>
      <w:lvlJc w:val="left"/>
      <w:pPr>
        <w:ind w:left="5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BAD0F8">
      <w:start w:val="1"/>
      <w:numFmt w:val="lowerRoman"/>
      <w:lvlText w:val="%9"/>
      <w:lvlJc w:val="left"/>
      <w:pPr>
        <w:ind w:left="6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D737B0"/>
    <w:multiLevelType w:val="hybridMultilevel"/>
    <w:tmpl w:val="11682936"/>
    <w:lvl w:ilvl="0" w:tplc="81E499F8">
      <w:start w:val="1"/>
      <w:numFmt w:val="decimal"/>
      <w:lvlText w:val="%1)"/>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0474F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747D0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50F33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EA6A0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6F94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D4639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CA115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F4AAD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8827B6"/>
    <w:multiLevelType w:val="hybridMultilevel"/>
    <w:tmpl w:val="30E2A16C"/>
    <w:lvl w:ilvl="0" w:tplc="1C1E34A8">
      <w:start w:val="1"/>
      <w:numFmt w:val="decimal"/>
      <w:lvlText w:val="%1)"/>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C209A6">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ECAB7A">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64EAE6">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664D6">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FA46FE">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5A6570">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764592">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407F58">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5173603A"/>
    <w:multiLevelType w:val="hybridMultilevel"/>
    <w:tmpl w:val="A87ACF10"/>
    <w:lvl w:ilvl="0" w:tplc="FFFFFFFF">
      <w:start w:val="1"/>
      <w:numFmt w:val="decimal"/>
      <w:lvlText w:val="%1)"/>
      <w:lvlJc w:val="left"/>
      <w:pPr>
        <w:ind w:left="1082"/>
      </w:pPr>
      <w:rPr>
        <w:b w:val="0"/>
        <w:i w:val="0"/>
        <w:strike w:val="0"/>
        <w:dstrike w:val="0"/>
        <w:color w:val="000000"/>
        <w:sz w:val="22"/>
        <w:szCs w:val="22"/>
        <w:u w:val="none" w:color="000000"/>
        <w:bdr w:val="none" w:sz="0" w:space="0" w:color="auto"/>
        <w:shd w:val="clear" w:color="auto" w:fill="auto"/>
        <w:vertAlign w:val="baseline"/>
      </w:rPr>
    </w:lvl>
    <w:lvl w:ilvl="1" w:tplc="BFA826F0">
      <w:start w:val="1"/>
      <w:numFmt w:val="bullet"/>
      <w:lvlText w:val=""/>
      <w:lvlJc w:val="left"/>
      <w:pPr>
        <w:ind w:left="14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DF28B9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A6F9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2C74E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B4960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280F23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D05A4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CEC375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8734A2"/>
    <w:multiLevelType w:val="hybridMultilevel"/>
    <w:tmpl w:val="A78C4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57A5A"/>
    <w:multiLevelType w:val="hybridMultilevel"/>
    <w:tmpl w:val="692047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521026E"/>
    <w:multiLevelType w:val="hybridMultilevel"/>
    <w:tmpl w:val="BC9EAF1E"/>
    <w:lvl w:ilvl="0" w:tplc="912E1836">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481510">
      <w:start w:val="1"/>
      <w:numFmt w:val="lowerRoman"/>
      <w:lvlText w:val="(%2)"/>
      <w:lvlJc w:val="left"/>
      <w:pPr>
        <w:ind w:left="2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862EFA">
      <w:start w:val="1"/>
      <w:numFmt w:val="lowerRoman"/>
      <w:lvlText w:val="%3"/>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0CFDE8">
      <w:start w:val="1"/>
      <w:numFmt w:val="decimal"/>
      <w:lvlText w:val="%4"/>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B0A21E">
      <w:start w:val="1"/>
      <w:numFmt w:val="lowerLetter"/>
      <w:lvlText w:val="%5"/>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9837D0">
      <w:start w:val="1"/>
      <w:numFmt w:val="lowerRoman"/>
      <w:lvlText w:val="%6"/>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54C67A">
      <w:start w:val="1"/>
      <w:numFmt w:val="decimal"/>
      <w:lvlText w:val="%7"/>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783838">
      <w:start w:val="1"/>
      <w:numFmt w:val="lowerLetter"/>
      <w:lvlText w:val="%8"/>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2FC58">
      <w:start w:val="1"/>
      <w:numFmt w:val="lowerRoman"/>
      <w:lvlText w:val="%9"/>
      <w:lvlJc w:val="left"/>
      <w:pPr>
        <w:ind w:left="6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63678A4"/>
    <w:multiLevelType w:val="hybridMultilevel"/>
    <w:tmpl w:val="195E9E8C"/>
    <w:lvl w:ilvl="0" w:tplc="08D2C7A8">
      <w:start w:val="1"/>
      <w:numFmt w:val="decimal"/>
      <w:lvlText w:val="%1)"/>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46EA2">
      <w:start w:val="1"/>
      <w:numFmt w:val="lowerLetter"/>
      <w:lvlText w:val="%2"/>
      <w:lvlJc w:val="left"/>
      <w:pPr>
        <w:ind w:left="1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4E15D6">
      <w:start w:val="1"/>
      <w:numFmt w:val="lowerRoman"/>
      <w:lvlText w:val="%3"/>
      <w:lvlJc w:val="left"/>
      <w:pPr>
        <w:ind w:left="2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9CA46A">
      <w:start w:val="1"/>
      <w:numFmt w:val="decimal"/>
      <w:lvlText w:val="%4"/>
      <w:lvlJc w:val="left"/>
      <w:pPr>
        <w:ind w:left="3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BC3252">
      <w:start w:val="1"/>
      <w:numFmt w:val="lowerLetter"/>
      <w:lvlText w:val="%5"/>
      <w:lvlJc w:val="left"/>
      <w:pPr>
        <w:ind w:left="3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36E8F0">
      <w:start w:val="1"/>
      <w:numFmt w:val="lowerRoman"/>
      <w:lvlText w:val="%6"/>
      <w:lvlJc w:val="left"/>
      <w:pPr>
        <w:ind w:left="4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AAA63C">
      <w:start w:val="1"/>
      <w:numFmt w:val="decimal"/>
      <w:lvlText w:val="%7"/>
      <w:lvlJc w:val="left"/>
      <w:pPr>
        <w:ind w:left="5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96E136">
      <w:start w:val="1"/>
      <w:numFmt w:val="lowerLetter"/>
      <w:lvlText w:val="%8"/>
      <w:lvlJc w:val="left"/>
      <w:pPr>
        <w:ind w:left="6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EC6040">
      <w:start w:val="1"/>
      <w:numFmt w:val="lowerRoman"/>
      <w:lvlText w:val="%9"/>
      <w:lvlJc w:val="left"/>
      <w:pPr>
        <w:ind w:left="6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2433E55"/>
    <w:multiLevelType w:val="hybridMultilevel"/>
    <w:tmpl w:val="F4BC99E4"/>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20" w15:restartNumberingAfterBreak="0">
    <w:nsid w:val="754A5BA6"/>
    <w:multiLevelType w:val="hybridMultilevel"/>
    <w:tmpl w:val="6CA6A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3162261">
    <w:abstractNumId w:val="2"/>
  </w:num>
  <w:num w:numId="2" w16cid:durableId="2110150629">
    <w:abstractNumId w:val="15"/>
  </w:num>
  <w:num w:numId="3" w16cid:durableId="1055663639">
    <w:abstractNumId w:val="18"/>
  </w:num>
  <w:num w:numId="4" w16cid:durableId="1510875399">
    <w:abstractNumId w:val="11"/>
  </w:num>
  <w:num w:numId="5" w16cid:durableId="1793595401">
    <w:abstractNumId w:val="14"/>
  </w:num>
  <w:num w:numId="6" w16cid:durableId="1044793625">
    <w:abstractNumId w:val="1"/>
  </w:num>
  <w:num w:numId="7" w16cid:durableId="1667004736">
    <w:abstractNumId w:val="13"/>
  </w:num>
  <w:num w:numId="8" w16cid:durableId="1206139440">
    <w:abstractNumId w:val="20"/>
  </w:num>
  <w:num w:numId="9" w16cid:durableId="1642035836">
    <w:abstractNumId w:val="0"/>
  </w:num>
  <w:num w:numId="10" w16cid:durableId="431172425">
    <w:abstractNumId w:val="7"/>
  </w:num>
  <w:num w:numId="11" w16cid:durableId="1007170349">
    <w:abstractNumId w:val="10"/>
  </w:num>
  <w:num w:numId="12" w16cid:durableId="1877348690">
    <w:abstractNumId w:val="12"/>
  </w:num>
  <w:num w:numId="13" w16cid:durableId="795873371">
    <w:abstractNumId w:val="8"/>
  </w:num>
  <w:num w:numId="14" w16cid:durableId="940603011">
    <w:abstractNumId w:val="17"/>
  </w:num>
  <w:num w:numId="15" w16cid:durableId="1308778300">
    <w:abstractNumId w:val="9"/>
  </w:num>
  <w:num w:numId="16" w16cid:durableId="1284113102">
    <w:abstractNumId w:val="16"/>
  </w:num>
  <w:num w:numId="17" w16cid:durableId="1432626134">
    <w:abstractNumId w:val="6"/>
  </w:num>
  <w:num w:numId="18" w16cid:durableId="2105882937">
    <w:abstractNumId w:val="5"/>
  </w:num>
  <w:num w:numId="19" w16cid:durableId="192348470">
    <w:abstractNumId w:val="4"/>
  </w:num>
  <w:num w:numId="20" w16cid:durableId="672146354">
    <w:abstractNumId w:val="3"/>
  </w:num>
  <w:num w:numId="21" w16cid:durableId="89242297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yNrcwMTE2MTEwMDZS0lEKTi0uzszPAykwrgUAvtF6HSwAAAA="/>
  </w:docVars>
  <w:rsids>
    <w:rsidRoot w:val="001E7875"/>
    <w:rsid w:val="00005870"/>
    <w:rsid w:val="000107FF"/>
    <w:rsid w:val="000204AF"/>
    <w:rsid w:val="00023763"/>
    <w:rsid w:val="00035BA1"/>
    <w:rsid w:val="0004353B"/>
    <w:rsid w:val="00047987"/>
    <w:rsid w:val="00057137"/>
    <w:rsid w:val="00060F9E"/>
    <w:rsid w:val="000660C3"/>
    <w:rsid w:val="000713C5"/>
    <w:rsid w:val="000863F2"/>
    <w:rsid w:val="000B4F40"/>
    <w:rsid w:val="000B569D"/>
    <w:rsid w:val="000D414E"/>
    <w:rsid w:val="000D5860"/>
    <w:rsid w:val="000E4019"/>
    <w:rsid w:val="000F610F"/>
    <w:rsid w:val="00124304"/>
    <w:rsid w:val="001436D0"/>
    <w:rsid w:val="00157EFA"/>
    <w:rsid w:val="00161443"/>
    <w:rsid w:val="00163CAD"/>
    <w:rsid w:val="00165692"/>
    <w:rsid w:val="00166DE4"/>
    <w:rsid w:val="00177B8A"/>
    <w:rsid w:val="0019672E"/>
    <w:rsid w:val="001971AA"/>
    <w:rsid w:val="001A4EB3"/>
    <w:rsid w:val="001D01F1"/>
    <w:rsid w:val="001D091D"/>
    <w:rsid w:val="001E7875"/>
    <w:rsid w:val="00206B22"/>
    <w:rsid w:val="00235C4B"/>
    <w:rsid w:val="002444B2"/>
    <w:rsid w:val="00251D16"/>
    <w:rsid w:val="002641D1"/>
    <w:rsid w:val="00264E2F"/>
    <w:rsid w:val="00270AF1"/>
    <w:rsid w:val="0027759B"/>
    <w:rsid w:val="00287221"/>
    <w:rsid w:val="00293F22"/>
    <w:rsid w:val="002A41A5"/>
    <w:rsid w:val="002A5496"/>
    <w:rsid w:val="002A5E26"/>
    <w:rsid w:val="002B425D"/>
    <w:rsid w:val="002C08B6"/>
    <w:rsid w:val="002D0A95"/>
    <w:rsid w:val="002D345A"/>
    <w:rsid w:val="002F5C5C"/>
    <w:rsid w:val="00305C25"/>
    <w:rsid w:val="00307F3E"/>
    <w:rsid w:val="003162F1"/>
    <w:rsid w:val="0032679E"/>
    <w:rsid w:val="003315A1"/>
    <w:rsid w:val="0034227C"/>
    <w:rsid w:val="00351531"/>
    <w:rsid w:val="003939B5"/>
    <w:rsid w:val="003A4F81"/>
    <w:rsid w:val="003B4433"/>
    <w:rsid w:val="003D4004"/>
    <w:rsid w:val="003E25B0"/>
    <w:rsid w:val="003E55F5"/>
    <w:rsid w:val="003F4FA6"/>
    <w:rsid w:val="0040190E"/>
    <w:rsid w:val="00424B0E"/>
    <w:rsid w:val="004333A8"/>
    <w:rsid w:val="00435C73"/>
    <w:rsid w:val="00436E0E"/>
    <w:rsid w:val="004427CF"/>
    <w:rsid w:val="00447329"/>
    <w:rsid w:val="00450F73"/>
    <w:rsid w:val="004549B5"/>
    <w:rsid w:val="004679E9"/>
    <w:rsid w:val="004778D3"/>
    <w:rsid w:val="00482DA3"/>
    <w:rsid w:val="004850A6"/>
    <w:rsid w:val="004A00BD"/>
    <w:rsid w:val="004A0210"/>
    <w:rsid w:val="004A3B40"/>
    <w:rsid w:val="004A5B70"/>
    <w:rsid w:val="004A7BC4"/>
    <w:rsid w:val="004C6B2C"/>
    <w:rsid w:val="004D0510"/>
    <w:rsid w:val="004D21E9"/>
    <w:rsid w:val="004D23E9"/>
    <w:rsid w:val="004F0CFC"/>
    <w:rsid w:val="004F64E6"/>
    <w:rsid w:val="00507DA9"/>
    <w:rsid w:val="00547910"/>
    <w:rsid w:val="00550A2F"/>
    <w:rsid w:val="00572E9A"/>
    <w:rsid w:val="00577F79"/>
    <w:rsid w:val="00581FCC"/>
    <w:rsid w:val="00583871"/>
    <w:rsid w:val="005877D3"/>
    <w:rsid w:val="005C2C66"/>
    <w:rsid w:val="005D58BA"/>
    <w:rsid w:val="005E2E74"/>
    <w:rsid w:val="005E3895"/>
    <w:rsid w:val="005F2A68"/>
    <w:rsid w:val="005F7E3D"/>
    <w:rsid w:val="00604304"/>
    <w:rsid w:val="0061010A"/>
    <w:rsid w:val="0061063D"/>
    <w:rsid w:val="0061217E"/>
    <w:rsid w:val="00620C54"/>
    <w:rsid w:val="00630C28"/>
    <w:rsid w:val="00640B5C"/>
    <w:rsid w:val="00643FCB"/>
    <w:rsid w:val="006606DA"/>
    <w:rsid w:val="00663E99"/>
    <w:rsid w:val="00674E90"/>
    <w:rsid w:val="006764CB"/>
    <w:rsid w:val="00686142"/>
    <w:rsid w:val="00686AB4"/>
    <w:rsid w:val="00694714"/>
    <w:rsid w:val="006A4B36"/>
    <w:rsid w:val="006C1245"/>
    <w:rsid w:val="006C1333"/>
    <w:rsid w:val="006D53C7"/>
    <w:rsid w:val="006E10F4"/>
    <w:rsid w:val="006E137C"/>
    <w:rsid w:val="006E4306"/>
    <w:rsid w:val="006E77B6"/>
    <w:rsid w:val="006F1596"/>
    <w:rsid w:val="00705AF3"/>
    <w:rsid w:val="00726B1F"/>
    <w:rsid w:val="007304AB"/>
    <w:rsid w:val="0073469D"/>
    <w:rsid w:val="00740E4E"/>
    <w:rsid w:val="007541D3"/>
    <w:rsid w:val="0075705E"/>
    <w:rsid w:val="00761025"/>
    <w:rsid w:val="00763ACC"/>
    <w:rsid w:val="007641F1"/>
    <w:rsid w:val="00772928"/>
    <w:rsid w:val="007876CD"/>
    <w:rsid w:val="007A3F8D"/>
    <w:rsid w:val="007A7C81"/>
    <w:rsid w:val="007B18C1"/>
    <w:rsid w:val="007B4B66"/>
    <w:rsid w:val="007B5255"/>
    <w:rsid w:val="007C369D"/>
    <w:rsid w:val="007C70BD"/>
    <w:rsid w:val="007D0BEB"/>
    <w:rsid w:val="007D1EE4"/>
    <w:rsid w:val="007D2912"/>
    <w:rsid w:val="007E03DA"/>
    <w:rsid w:val="007F230C"/>
    <w:rsid w:val="007F69D1"/>
    <w:rsid w:val="00801261"/>
    <w:rsid w:val="00811599"/>
    <w:rsid w:val="00823E03"/>
    <w:rsid w:val="0083316C"/>
    <w:rsid w:val="00836CF5"/>
    <w:rsid w:val="00853BC0"/>
    <w:rsid w:val="00856748"/>
    <w:rsid w:val="00870A46"/>
    <w:rsid w:val="0088197A"/>
    <w:rsid w:val="008870C6"/>
    <w:rsid w:val="00894BE4"/>
    <w:rsid w:val="008B4A92"/>
    <w:rsid w:val="008B6703"/>
    <w:rsid w:val="008B7DC5"/>
    <w:rsid w:val="008C5770"/>
    <w:rsid w:val="008C61BE"/>
    <w:rsid w:val="008D1A45"/>
    <w:rsid w:val="008D4B00"/>
    <w:rsid w:val="008D5B43"/>
    <w:rsid w:val="008E68BB"/>
    <w:rsid w:val="00937406"/>
    <w:rsid w:val="009607C5"/>
    <w:rsid w:val="00965D70"/>
    <w:rsid w:val="00974FAA"/>
    <w:rsid w:val="0098502F"/>
    <w:rsid w:val="009B4ED3"/>
    <w:rsid w:val="009B6178"/>
    <w:rsid w:val="009B6742"/>
    <w:rsid w:val="009C15AD"/>
    <w:rsid w:val="009C15B0"/>
    <w:rsid w:val="009E5436"/>
    <w:rsid w:val="009E5BE9"/>
    <w:rsid w:val="009E6DA3"/>
    <w:rsid w:val="009F39DE"/>
    <w:rsid w:val="00A03A76"/>
    <w:rsid w:val="00A11622"/>
    <w:rsid w:val="00A13C37"/>
    <w:rsid w:val="00A247C5"/>
    <w:rsid w:val="00A41828"/>
    <w:rsid w:val="00A41A0A"/>
    <w:rsid w:val="00A45813"/>
    <w:rsid w:val="00A501BA"/>
    <w:rsid w:val="00A51453"/>
    <w:rsid w:val="00A715B2"/>
    <w:rsid w:val="00A7508B"/>
    <w:rsid w:val="00A75BDD"/>
    <w:rsid w:val="00A8727C"/>
    <w:rsid w:val="00A91B27"/>
    <w:rsid w:val="00AA4049"/>
    <w:rsid w:val="00AB32CD"/>
    <w:rsid w:val="00AD7A5D"/>
    <w:rsid w:val="00B11145"/>
    <w:rsid w:val="00B17CB6"/>
    <w:rsid w:val="00B41B3B"/>
    <w:rsid w:val="00B51E34"/>
    <w:rsid w:val="00B7194B"/>
    <w:rsid w:val="00B8211F"/>
    <w:rsid w:val="00B85ECE"/>
    <w:rsid w:val="00B93551"/>
    <w:rsid w:val="00B9379D"/>
    <w:rsid w:val="00BA0E6E"/>
    <w:rsid w:val="00BA2381"/>
    <w:rsid w:val="00BA3520"/>
    <w:rsid w:val="00BA4792"/>
    <w:rsid w:val="00BA6DC4"/>
    <w:rsid w:val="00BB13AA"/>
    <w:rsid w:val="00BB1452"/>
    <w:rsid w:val="00BC0800"/>
    <w:rsid w:val="00BF226C"/>
    <w:rsid w:val="00C04F65"/>
    <w:rsid w:val="00C20080"/>
    <w:rsid w:val="00C25D0F"/>
    <w:rsid w:val="00C36A93"/>
    <w:rsid w:val="00C45620"/>
    <w:rsid w:val="00C61135"/>
    <w:rsid w:val="00C667B1"/>
    <w:rsid w:val="00C759F7"/>
    <w:rsid w:val="00C828B9"/>
    <w:rsid w:val="00C8483A"/>
    <w:rsid w:val="00CC1944"/>
    <w:rsid w:val="00CC4744"/>
    <w:rsid w:val="00CC6D07"/>
    <w:rsid w:val="00CF3BAE"/>
    <w:rsid w:val="00CF7E42"/>
    <w:rsid w:val="00D02183"/>
    <w:rsid w:val="00D03B98"/>
    <w:rsid w:val="00D03D27"/>
    <w:rsid w:val="00D14970"/>
    <w:rsid w:val="00D20CD3"/>
    <w:rsid w:val="00D63BD1"/>
    <w:rsid w:val="00D731AB"/>
    <w:rsid w:val="00D83728"/>
    <w:rsid w:val="00DA293F"/>
    <w:rsid w:val="00DB4FDF"/>
    <w:rsid w:val="00DB64B9"/>
    <w:rsid w:val="00DB6E1F"/>
    <w:rsid w:val="00DC0535"/>
    <w:rsid w:val="00DD1A81"/>
    <w:rsid w:val="00DF5222"/>
    <w:rsid w:val="00DF6258"/>
    <w:rsid w:val="00E0004C"/>
    <w:rsid w:val="00E04024"/>
    <w:rsid w:val="00E12000"/>
    <w:rsid w:val="00E145E4"/>
    <w:rsid w:val="00E1483A"/>
    <w:rsid w:val="00E14C97"/>
    <w:rsid w:val="00E15628"/>
    <w:rsid w:val="00E23298"/>
    <w:rsid w:val="00E265AE"/>
    <w:rsid w:val="00E350C7"/>
    <w:rsid w:val="00E41CA3"/>
    <w:rsid w:val="00E43D11"/>
    <w:rsid w:val="00E4416E"/>
    <w:rsid w:val="00E52966"/>
    <w:rsid w:val="00E552FC"/>
    <w:rsid w:val="00E66B56"/>
    <w:rsid w:val="00E66F9C"/>
    <w:rsid w:val="00E7163A"/>
    <w:rsid w:val="00E71E35"/>
    <w:rsid w:val="00E800CF"/>
    <w:rsid w:val="00E84378"/>
    <w:rsid w:val="00E960B3"/>
    <w:rsid w:val="00EA0D22"/>
    <w:rsid w:val="00EA69C7"/>
    <w:rsid w:val="00EB486B"/>
    <w:rsid w:val="00EC3067"/>
    <w:rsid w:val="00EC3716"/>
    <w:rsid w:val="00EE6A55"/>
    <w:rsid w:val="00EE6B38"/>
    <w:rsid w:val="00EF4E0D"/>
    <w:rsid w:val="00EF5F6C"/>
    <w:rsid w:val="00EF6025"/>
    <w:rsid w:val="00F02BA4"/>
    <w:rsid w:val="00F23CE8"/>
    <w:rsid w:val="00F348F9"/>
    <w:rsid w:val="00F41417"/>
    <w:rsid w:val="00F44894"/>
    <w:rsid w:val="00F63DC6"/>
    <w:rsid w:val="00F84374"/>
    <w:rsid w:val="00F843B3"/>
    <w:rsid w:val="00F94A57"/>
    <w:rsid w:val="00FA7755"/>
    <w:rsid w:val="00FA7A72"/>
    <w:rsid w:val="00FC077D"/>
    <w:rsid w:val="00FC0EC0"/>
    <w:rsid w:val="00FC647D"/>
    <w:rsid w:val="00FD083D"/>
    <w:rsid w:val="00FE0EB8"/>
    <w:rsid w:val="00FF61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B51E3"/>
  <w15:chartTrackingRefBased/>
  <w15:docId w15:val="{A28A2E10-3196-412B-941A-FD9EA90B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E35"/>
    <w:rPr>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C667B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D083D"/>
    <w:pPr>
      <w:keepNext/>
      <w:spacing w:before="240" w:after="60"/>
      <w:outlineLvl w:val="3"/>
    </w:pPr>
    <w:rPr>
      <w:rFonts w:asciiTheme="minorHAnsi" w:eastAsiaTheme="minorEastAsia" w:hAnsiTheme="minorHAnsi" w:cstheme="minorBidi"/>
      <w:b/>
      <w:bCs/>
      <w:sz w:val="28"/>
      <w:szCs w:val="28"/>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BB13AA"/>
    <w:rPr>
      <w:vertAlign w:val="superscript"/>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
    <w:basedOn w:val="Normal"/>
    <w:link w:val="FootnoteTextChar"/>
    <w:uiPriority w:val="99"/>
    <w:unhideWhenUsed/>
    <w:qFormat/>
    <w:rsid w:val="006E137C"/>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61">
    <w:name w:val="head61"/>
    <w:rsid w:val="00F23CE8"/>
    <w:rPr>
      <w:rFonts w:ascii="Arial" w:hAnsi="Arial" w:cs="Arial" w:hint="default"/>
      <w:b/>
      <w:bCs/>
      <w:color w:val="666666"/>
      <w:sz w:val="21"/>
      <w:szCs w:val="21"/>
    </w:rPr>
  </w:style>
  <w:style w:type="character" w:customStyle="1" w:styleId="baec5a81-e4d6-4674-97f3-e9220f0136c1">
    <w:name w:val="baec5a81-e4d6-4674-97f3-e9220f0136c1"/>
    <w:rsid w:val="00F23CE8"/>
    <w:rPr>
      <w:rFonts w:ascii="Arial" w:hAnsi="Arial" w:cs="Arial" w:hint="default"/>
      <w:color w:val="666666"/>
      <w:sz w:val="20"/>
      <w:szCs w:val="20"/>
    </w:rPr>
  </w:style>
  <w:style w:type="character" w:styleId="UnresolvedMention">
    <w:name w:val="Unresolved Mention"/>
    <w:uiPriority w:val="99"/>
    <w:semiHidden/>
    <w:unhideWhenUsed/>
    <w:rsid w:val="00726B1F"/>
    <w:rPr>
      <w:color w:val="605E5C"/>
      <w:shd w:val="clear" w:color="auto" w:fill="E1DFDD"/>
    </w:rPr>
  </w:style>
  <w:style w:type="paragraph" w:styleId="NoSpacing">
    <w:name w:val="No Spacing"/>
    <w:uiPriority w:val="1"/>
    <w:qFormat/>
    <w:rsid w:val="005F2A68"/>
    <w:rPr>
      <w:rFonts w:ascii="Calibri" w:eastAsia="Malgun Gothic" w:hAnsi="Calibri"/>
      <w:sz w:val="22"/>
      <w:szCs w:val="22"/>
    </w:rPr>
  </w:style>
  <w:style w:type="paragraph" w:styleId="BodyText2">
    <w:name w:val="Body Text 2"/>
    <w:basedOn w:val="Normal"/>
    <w:link w:val="BodyText2Char"/>
    <w:uiPriority w:val="99"/>
    <w:semiHidden/>
    <w:unhideWhenUsed/>
    <w:rsid w:val="00DB64B9"/>
    <w:pPr>
      <w:spacing w:after="120" w:line="480" w:lineRule="auto"/>
    </w:pPr>
  </w:style>
  <w:style w:type="character" w:customStyle="1" w:styleId="BodyText2Char">
    <w:name w:val="Body Text 2 Char"/>
    <w:basedOn w:val="DefaultParagraphFont"/>
    <w:link w:val="BodyText2"/>
    <w:uiPriority w:val="99"/>
    <w:semiHidden/>
    <w:rsid w:val="00DB64B9"/>
  </w:style>
  <w:style w:type="character" w:customStyle="1" w:styleId="FooterChar">
    <w:name w:val="Footer Char"/>
    <w:link w:val="Footer"/>
    <w:uiPriority w:val="99"/>
    <w:rsid w:val="002A5496"/>
    <w:rPr>
      <w:lang w:eastAsia="en-US"/>
    </w:rPr>
  </w:style>
  <w:style w:type="paragraph" w:customStyle="1" w:styleId="TableParagraph">
    <w:name w:val="Table Paragraph"/>
    <w:basedOn w:val="Normal"/>
    <w:uiPriority w:val="1"/>
    <w:qFormat/>
    <w:rsid w:val="00C667B1"/>
    <w:pPr>
      <w:widowControl w:val="0"/>
      <w:spacing w:before="120"/>
      <w:jc w:val="both"/>
    </w:pPr>
    <w:rPr>
      <w:rFonts w:ascii="Calibri" w:eastAsia="Calibri" w:hAnsi="Calibri"/>
      <w:sz w:val="22"/>
      <w:szCs w:val="22"/>
      <w:lang w:val="en-GB"/>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uiPriority w:val="34"/>
    <w:qFormat/>
    <w:rsid w:val="00C667B1"/>
    <w:rPr>
      <w:kern w:val="28"/>
      <w:sz w:val="22"/>
      <w:szCs w:val="24"/>
      <w:lang w:eastAsia="en-US"/>
    </w:rPr>
  </w:style>
  <w:style w:type="table" w:customStyle="1" w:styleId="TableNormal1">
    <w:name w:val="Table Normal1"/>
    <w:uiPriority w:val="2"/>
    <w:semiHidden/>
    <w:unhideWhenUsed/>
    <w:qFormat/>
    <w:rsid w:val="00C667B1"/>
    <w:pPr>
      <w:widowControl w:val="0"/>
    </w:pPr>
    <w:rPr>
      <w:rFonts w:ascii="Calibri" w:eastAsia="Malgun Gothic" w:hAnsi="Calibri" w:cs="Arial"/>
      <w:sz w:val="22"/>
      <w:szCs w:val="22"/>
      <w:lang w:eastAsia="en-US"/>
    </w:rPr>
    <w:tblPr>
      <w:tblInd w:w="0" w:type="dxa"/>
      <w:tblCellMar>
        <w:top w:w="0" w:type="dxa"/>
        <w:left w:w="0" w:type="dxa"/>
        <w:bottom w:w="0" w:type="dxa"/>
        <w:right w:w="0" w:type="dxa"/>
      </w:tblCellMar>
    </w:tbl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C667B1"/>
    <w:pPr>
      <w:spacing w:before="120" w:after="160" w:line="240" w:lineRule="exact"/>
      <w:jc w:val="both"/>
    </w:pPr>
    <w:rPr>
      <w:vertAlign w:val="superscript"/>
      <w:lang w:eastAsia="ko-KR"/>
    </w:rPr>
  </w:style>
  <w:style w:type="character" w:customStyle="1" w:styleId="Heading2Char">
    <w:name w:val="Heading 2 Char"/>
    <w:basedOn w:val="DefaultParagraphFont"/>
    <w:link w:val="Heading2"/>
    <w:uiPriority w:val="9"/>
    <w:semiHidden/>
    <w:rsid w:val="00C667B1"/>
    <w:rPr>
      <w:rFonts w:asciiTheme="majorHAnsi" w:eastAsiaTheme="majorEastAsia" w:hAnsiTheme="majorHAnsi" w:cstheme="majorBidi"/>
      <w:b/>
      <w:bCs/>
      <w:i/>
      <w:iCs/>
      <w:sz w:val="28"/>
      <w:szCs w:val="28"/>
      <w:lang w:eastAsia="en-US"/>
    </w:rPr>
  </w:style>
  <w:style w:type="table" w:customStyle="1" w:styleId="TableGrid1">
    <w:name w:val="Table Grid1"/>
    <w:rsid w:val="00BC0800"/>
    <w:rPr>
      <w:rFonts w:ascii="Calibri" w:eastAsia="Malgun Gothic" w:hAnsi="Calibri"/>
      <w:sz w:val="22"/>
      <w:szCs w:val="22"/>
      <w:lang w:eastAsia="en-US"/>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FD083D"/>
    <w:rPr>
      <w:rFonts w:asciiTheme="minorHAnsi" w:eastAsiaTheme="minorEastAsia" w:hAnsiTheme="minorHAnsi" w:cstheme="minorBidi"/>
      <w:b/>
      <w:bCs/>
      <w:sz w:val="28"/>
      <w:szCs w:val="28"/>
      <w:lang w:eastAsia="en-US"/>
    </w:rPr>
  </w:style>
  <w:style w:type="paragraph" w:styleId="Revision">
    <w:name w:val="Revision"/>
    <w:hidden/>
    <w:uiPriority w:val="99"/>
    <w:semiHidden/>
    <w:rsid w:val="00E716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49559068">
      <w:bodyDiv w:val="1"/>
      <w:marLeft w:val="0"/>
      <w:marRight w:val="0"/>
      <w:marTop w:val="0"/>
      <w:marBottom w:val="0"/>
      <w:divBdr>
        <w:top w:val="none" w:sz="0" w:space="0" w:color="auto"/>
        <w:left w:val="none" w:sz="0" w:space="0" w:color="auto"/>
        <w:bottom w:val="none" w:sz="0" w:space="0" w:color="auto"/>
        <w:right w:val="none" w:sz="0" w:space="0" w:color="auto"/>
      </w:divBdr>
    </w:div>
    <w:div w:id="379667187">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8966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gcfund.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AKadirgamarb@irena.org" TargetMode="External"/><Relationship Id="rId17" Type="http://schemas.openxmlformats.org/officeDocument/2006/relationships/hyperlink" Target="https://ieu.greenclimate.fund/about-the-ieu/work-plan-and-to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eu.greenclimate.fund/about-the-ieu/work-plan-and-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ngau@gcfund.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gcfund.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6" ma:contentTypeDescription="Create a new document." ma:contentTypeScope="" ma:versionID="d28cdc86a1611e378ef5ecb1104ee9a0">
  <xsd:schema xmlns:xsd="http://www.w3.org/2001/XMLSchema" xmlns:xs="http://www.w3.org/2001/XMLSchema" xmlns:p="http://schemas.microsoft.com/office/2006/metadata/properties" xmlns:ns2="6359199a-be3f-4719-8bab-f3711b11b2cd" xmlns:ns3="e8865cdb-a2f7-4354-a058-99949c42f7fb" xmlns:ns4="50c9b839-8b53-4ddb-9b24-b96221f2bda6" targetNamespace="http://schemas.microsoft.com/office/2006/metadata/properties" ma:root="true" ma:fieldsID="b813baf9a92862b39f3c4dc55453acd9" ns2:_="" ns3:_="" ns4:_="">
    <xsd:import namespace="6359199a-be3f-4719-8bab-f3711b11b2cd"/>
    <xsd:import namespace="e8865cdb-a2f7-4354-a058-99949c42f7fb"/>
    <xsd:import namespace="50c9b839-8b53-4ddb-9b24-b96221f2b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25462-c876-4a9e-b2a5-fa617ed6af8c}" ma:internalName="TaxCatchAll" ma:showField="CatchAllData" ma:web="6359199a-be3f-4719-8bab-f3711b11b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c9b839-8b53-4ddb-9b24-b96221f2bda6"/>
    <lcf76f155ced4ddcb4097134ff3c332f xmlns="e8865cdb-a2f7-4354-a058-99949c42f7f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53B92B7-A4DB-4AD2-9B8E-3240785C40F2}">
  <ds:schemaRefs>
    <ds:schemaRef ds:uri="http://schemas.openxmlformats.org/officeDocument/2006/bibliography"/>
  </ds:schemaRefs>
</ds:datastoreItem>
</file>

<file path=customXml/itemProps2.xml><?xml version="1.0" encoding="utf-8"?>
<ds:datastoreItem xmlns:ds="http://schemas.openxmlformats.org/officeDocument/2006/customXml" ds:itemID="{0675060F-4F78-4B43-B808-C9B0B3745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50c9b839-8b53-4ddb-9b24-b96221f2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8B514-D6B2-4498-AC7E-8F3F8EBA44D6}">
  <ds:schemaRefs>
    <ds:schemaRef ds:uri="http://schemas.microsoft.com/office/2006/metadata/properties"/>
    <ds:schemaRef ds:uri="http://schemas.microsoft.com/office/infopath/2007/PartnerControls"/>
    <ds:schemaRef ds:uri="50c9b839-8b53-4ddb-9b24-b96221f2bda6"/>
    <ds:schemaRef ds:uri="e8865cdb-a2f7-4354-a058-99949c42f7fb"/>
  </ds:schemaRefs>
</ds:datastoreItem>
</file>

<file path=customXml/itemProps4.xml><?xml version="1.0" encoding="utf-8"?>
<ds:datastoreItem xmlns:ds="http://schemas.openxmlformats.org/officeDocument/2006/customXml" ds:itemID="{157A3CF9-067C-4BAF-9682-2776B6385DA6}">
  <ds:schemaRefs>
    <ds:schemaRef ds:uri="http://schemas.microsoft.com/sharepoint/v3/contenttype/forms"/>
  </ds:schemaRefs>
</ds:datastoreItem>
</file>

<file path=customXml/itemProps5.xml><?xml version="1.0" encoding="utf-8"?>
<ds:datastoreItem xmlns:ds="http://schemas.openxmlformats.org/officeDocument/2006/customXml" ds:itemID="{D0B65EC5-767A-4B4F-8894-87F0AD7D06F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5858</Words>
  <Characters>34394</Characters>
  <Application>Microsoft Office Word</Application>
  <DocSecurity>4</DocSecurity>
  <Lines>286</Lines>
  <Paragraphs>80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REQUEST FOR QUOTATION (RFQ)</vt:lpstr>
      <vt:lpstr>We kindly request you to submit your quotation/offer/proposal for provision of C</vt:lpstr>
      <vt:lpstr/>
      <vt:lpstr>Please refer to Annexes when preparing your quotation/offer/proposal.</vt:lpstr>
      <vt:lpstr/>
      <vt:lpstr>Quotations/offers/proposal must be submitted on or before [indicate the deadline</vt:lpstr>
      <vt:lpstr/>
      <vt:lpstr>Green Climate Fund (GCF)</vt:lpstr>
      <vt:lpstr>        1. 	BACKGROUND </vt:lpstr>
      <vt:lpstr>        2. 	AIMS </vt:lpstr>
      <vt:lpstr>        3. 	BACKGROUND TO THE ASSIGNMENT </vt:lpstr>
      <vt:lpstr>        4. 	PURPOSE AND OBJECTIVES  </vt:lpstr>
      <vt:lpstr>        5. 	SCOPE OF THE WORK AND RESEARCH QUESTIONS </vt:lpstr>
      <vt:lpstr>        6. 	METHODS AND APPROACHES </vt:lpstr>
      <vt:lpstr>        7. 	STRUCTURE OF SMALL EVALUATION TEAM AND THEIR RESPONSIBILITIES </vt:lpstr>
      <vt:lpstr>        8. 	TIMELINE AND DELIVERABLES  </vt:lpstr>
      <vt:lpstr>        9. 	ENGAGEMENT COMMITTEE </vt:lpstr>
      <vt:lpstr>    A. 	Evaluation of the Proposal </vt:lpstr>
      <vt:lpstr>        C. 	Evaluation of Technical Proposal </vt:lpstr>
      <vt:lpstr>        D. 	Evaluation of Financial Proposal </vt:lpstr>
      <vt:lpstr>    Consolidated Evaluation </vt:lpstr>
      <vt:lpstr>    The weights given to the Technical (T) and Financial (P) Proposals are: </vt:lpstr>
      <vt:lpstr>    Award of Tender/Contract </vt:lpstr>
      <vt:lpstr>    TABLE 3 - Breakdown of Remuneration or Price List for Experts</vt:lpstr>
    </vt:vector>
  </TitlesOfParts>
  <Company>UNDP</Company>
  <LinksUpToDate>false</LinksUpToDate>
  <CharactersWithSpaces>40172</CharactersWithSpaces>
  <SharedDoc>false</SharedDoc>
  <HLinks>
    <vt:vector size="12" baseType="variant">
      <vt:variant>
        <vt:i4>5177463</vt:i4>
      </vt:variant>
      <vt:variant>
        <vt:i4>3</vt:i4>
      </vt:variant>
      <vt:variant>
        <vt:i4>0</vt:i4>
      </vt:variant>
      <vt:variant>
        <vt:i4>5</vt:i4>
      </vt:variant>
      <vt:variant>
        <vt:lpwstr>mailto:procurement@gcfund.org</vt:lpwstr>
      </vt:variant>
      <vt:variant>
        <vt:lpwstr/>
      </vt:variant>
      <vt:variant>
        <vt:i4>7536727</vt:i4>
      </vt:variant>
      <vt:variant>
        <vt:i4>0</vt:i4>
      </vt:variant>
      <vt:variant>
        <vt:i4>0</vt:i4>
      </vt:variant>
      <vt:variant>
        <vt:i4>5</vt:i4>
      </vt:variant>
      <vt:variant>
        <vt:lpwstr>mailto:AKadirgamarb@irena.org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Helena Ngau</cp:lastModifiedBy>
  <cp:revision>2</cp:revision>
  <cp:lastPrinted>2013-05-06T01:41:00Z</cp:lastPrinted>
  <dcterms:created xsi:type="dcterms:W3CDTF">2023-04-18T11:02:00Z</dcterms:created>
  <dcterms:modified xsi:type="dcterms:W3CDTF">2023-04-18T11:02:00Z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0x0101004DBA056E9DA1894DB1E28673222E7234</vt:lpwstr>
  </property>
  <property fmtid="{D5CDD505-2E9C-101B-9397-08002B2CF9AE}" pid="3" name="display_urn:schemas-microsoft-com:office:office#Editor">
    <vt:lpwstr>Arjuna Kadirgamar</vt:lpwstr>
  </property>
  <property fmtid="{D5CDD505-2E9C-101B-9397-08002B2CF9AE}" pid="4" name="xd_Signature">
    <vt:lpwstr/>
  </property>
  <property fmtid="{D5CDD505-2E9C-101B-9397-08002B2CF9AE}" pid="5" name="Order">
    <vt:lpwstr>240800.000000000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Arjuna Kadirgamar</vt:lpwstr>
  </property>
</Properties>
</file>